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C84CD" w14:textId="042F3160" w:rsidR="00C17CBF" w:rsidRPr="0052548E" w:rsidRDefault="00C17CBF" w:rsidP="00C17CBF">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6</w:t>
      </w:r>
      <w:r w:rsidR="00DD6D6B">
        <w:rPr>
          <w:rFonts w:ascii="Arial" w:hAnsi="Arial" w:cs="Arial"/>
          <w:b/>
          <w:bCs/>
          <w:sz w:val="28"/>
        </w:rPr>
        <w:t>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5D718F" w:rsidRPr="005D718F">
        <w:rPr>
          <w:rFonts w:ascii="Arial" w:hAnsi="Arial" w:cs="Arial"/>
          <w:b/>
          <w:bCs/>
          <w:sz w:val="28"/>
        </w:rPr>
        <w:t>R1-2109696</w:t>
      </w:r>
    </w:p>
    <w:p w14:paraId="09CF9441" w14:textId="77777777" w:rsidR="00C17CBF" w:rsidRPr="009513AC" w:rsidRDefault="00C17CBF" w:rsidP="00C17CBF">
      <w:pPr>
        <w:tabs>
          <w:tab w:val="center" w:pos="4536"/>
          <w:tab w:val="right" w:pos="9072"/>
        </w:tabs>
        <w:rPr>
          <w:rFonts w:ascii="Arial" w:eastAsia="ＭＳ 明朝" w:hAnsi="Arial" w:cs="Arial"/>
          <w:b/>
          <w:bCs/>
          <w:sz w:val="28"/>
        </w:rPr>
      </w:pPr>
      <w:r>
        <w:rPr>
          <w:rFonts w:ascii="Arial" w:eastAsia="ＭＳ 明朝" w:hAnsi="Arial" w:cs="Arial"/>
          <w:b/>
          <w:bCs/>
          <w:sz w:val="28"/>
        </w:rPr>
        <w:t>e-Meeting, October 11</w:t>
      </w:r>
      <w:r w:rsidRPr="00B552FA">
        <w:rPr>
          <w:rFonts w:ascii="Arial" w:eastAsia="ＭＳ 明朝" w:hAnsi="Arial" w:cs="Arial"/>
          <w:b/>
          <w:bCs/>
          <w:sz w:val="28"/>
          <w:vertAlign w:val="superscript"/>
        </w:rPr>
        <w:t>th</w:t>
      </w:r>
      <w:r>
        <w:rPr>
          <w:rFonts w:ascii="Arial" w:eastAsia="ＭＳ 明朝" w:hAnsi="Arial" w:cs="Arial"/>
          <w:b/>
          <w:bCs/>
          <w:sz w:val="28"/>
        </w:rPr>
        <w:t xml:space="preserve"> – 19</w:t>
      </w:r>
      <w:r w:rsidRPr="00B552FA">
        <w:rPr>
          <w:rFonts w:ascii="Arial" w:eastAsia="ＭＳ 明朝" w:hAnsi="Arial" w:cs="Arial"/>
          <w:b/>
          <w:bCs/>
          <w:sz w:val="28"/>
          <w:vertAlign w:val="superscript"/>
        </w:rPr>
        <w:t>th</w:t>
      </w:r>
      <w:r>
        <w:rPr>
          <w:rFonts w:ascii="Arial" w:eastAsia="ＭＳ 明朝" w:hAnsi="Arial" w:cs="Arial"/>
          <w:b/>
          <w:bCs/>
          <w:sz w:val="28"/>
        </w:rPr>
        <w:t>, 2021</w:t>
      </w:r>
    </w:p>
    <w:p w14:paraId="07210D9E" w14:textId="77777777" w:rsidR="003F1BAF" w:rsidRPr="00B62D4B" w:rsidRDefault="003F1BAF" w:rsidP="00E91FF3">
      <w:pPr>
        <w:pStyle w:val="a8"/>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49CD0470" w14:textId="77777777" w:rsidR="002C235D" w:rsidRPr="00034B54" w:rsidRDefault="00D02352" w:rsidP="002C235D">
      <w:pPr>
        <w:pStyle w:val="a8"/>
        <w:ind w:left="1800" w:hanging="1800"/>
        <w:rPr>
          <w:sz w:val="24"/>
          <w:lang w:val="en-US" w:eastAsia="ja-JP"/>
        </w:rPr>
      </w:pPr>
      <w:r w:rsidRPr="00034B54">
        <w:rPr>
          <w:sz w:val="24"/>
          <w:lang w:val="en-US"/>
        </w:rPr>
        <w:t>Title:</w:t>
      </w:r>
      <w:r w:rsidR="00DB782C" w:rsidRPr="00034B54">
        <w:rPr>
          <w:sz w:val="24"/>
          <w:lang w:val="en-US"/>
        </w:rPr>
        <w:tab/>
      </w:r>
      <w:bookmarkStart w:id="0" w:name="_Hlk67577970"/>
      <w:r w:rsidR="002C235D">
        <w:rPr>
          <w:sz w:val="24"/>
          <w:lang w:val="en-US"/>
        </w:rPr>
        <w:t>Type A PUSCH repetitions for Msg3</w:t>
      </w:r>
      <w:bookmarkEnd w:id="0"/>
    </w:p>
    <w:p w14:paraId="33948831" w14:textId="00A55507"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1" w:name="Source"/>
      <w:bookmarkEnd w:id="1"/>
      <w:r w:rsidR="00D02352" w:rsidRPr="00393010">
        <w:rPr>
          <w:sz w:val="24"/>
          <w:lang w:val="en-US"/>
        </w:rPr>
        <w:tab/>
      </w:r>
      <w:r w:rsidR="00DB7C55" w:rsidRPr="00DB7C55">
        <w:rPr>
          <w:sz w:val="24"/>
          <w:lang w:val="en-US"/>
        </w:rPr>
        <w:t>8.8.</w:t>
      </w:r>
      <w:r w:rsidR="00546B31">
        <w:rPr>
          <w:sz w:val="24"/>
          <w:lang w:val="en-US"/>
        </w:rPr>
        <w:t>3</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4DBBDBFB" w14:textId="0C16E8EF" w:rsidR="007E607B" w:rsidRDefault="007E607B" w:rsidP="007E2D01">
      <w:pPr>
        <w:rPr>
          <w:sz w:val="22"/>
          <w:szCs w:val="22"/>
          <w:lang w:val="en-US"/>
        </w:rPr>
      </w:pPr>
      <w:r w:rsidRPr="007E607B">
        <w:rPr>
          <w:sz w:val="22"/>
          <w:szCs w:val="22"/>
          <w:lang w:val="en-US"/>
        </w:rPr>
        <w:t xml:space="preserve">At RAN1#90-e meeting, a new WID [1] on “NR coverage enhancements” was approved. In this contribution, we discuss </w:t>
      </w:r>
      <w:r w:rsidR="002C235D" w:rsidRPr="002C235D">
        <w:rPr>
          <w:sz w:val="22"/>
          <w:szCs w:val="22"/>
          <w:lang w:val="en-US"/>
        </w:rPr>
        <w:t>Type A PUSCH repetitions for Msg3</w:t>
      </w:r>
      <w:r w:rsidR="002C235D">
        <w:rPr>
          <w:sz w:val="22"/>
          <w:szCs w:val="22"/>
          <w:lang w:val="en-US"/>
        </w:rPr>
        <w:t xml:space="preserve"> </w:t>
      </w:r>
      <w:r w:rsidR="00546B31">
        <w:rPr>
          <w:sz w:val="22"/>
          <w:szCs w:val="22"/>
          <w:lang w:val="en-US"/>
        </w:rPr>
        <w:t>in</w:t>
      </w:r>
      <w:r>
        <w:rPr>
          <w:sz w:val="22"/>
          <w:szCs w:val="22"/>
          <w:lang w:val="en-US"/>
        </w:rPr>
        <w:t xml:space="preserve"> coverage enhancements</w:t>
      </w:r>
      <w:r w:rsidRPr="007E607B">
        <w:rPr>
          <w:sz w:val="22"/>
          <w:szCs w:val="22"/>
          <w:lang w:val="en-US"/>
        </w:rPr>
        <w:t>.</w:t>
      </w:r>
    </w:p>
    <w:p w14:paraId="763EDAF0" w14:textId="77777777" w:rsidR="002B07F3" w:rsidRPr="007E607B" w:rsidRDefault="002B07F3" w:rsidP="00127DA7">
      <w:pPr>
        <w:spacing w:afterLines="50" w:after="120"/>
        <w:jc w:val="both"/>
        <w:rPr>
          <w:rFonts w:eastAsiaTheme="minorEastAsia"/>
          <w:sz w:val="22"/>
          <w:szCs w:val="22"/>
          <w:lang w:val="en-US"/>
        </w:rPr>
      </w:pPr>
    </w:p>
    <w:p w14:paraId="31BDD05C" w14:textId="5E3D9B68" w:rsidR="00154D5A" w:rsidRPr="00154D5A" w:rsidRDefault="005768AF" w:rsidP="00154D5A">
      <w:pPr>
        <w:pStyle w:val="1"/>
        <w:numPr>
          <w:ilvl w:val="0"/>
          <w:numId w:val="6"/>
        </w:numPr>
        <w:spacing w:before="180" w:after="120"/>
        <w:rPr>
          <w:rFonts w:eastAsia="ＭＳ 明朝"/>
          <w:b/>
          <w:bCs/>
          <w:szCs w:val="24"/>
          <w:lang w:val="en-US"/>
        </w:rPr>
      </w:pPr>
      <w:r w:rsidRPr="00546B31">
        <w:rPr>
          <w:rFonts w:eastAsia="ＭＳ 明朝"/>
          <w:b/>
          <w:bCs/>
          <w:szCs w:val="24"/>
          <w:lang w:val="en-US"/>
        </w:rPr>
        <w:t xml:space="preserve">Discussion on </w:t>
      </w:r>
      <w:r w:rsidR="002C235D" w:rsidRPr="002C235D">
        <w:rPr>
          <w:rFonts w:eastAsia="ＭＳ 明朝"/>
          <w:b/>
          <w:bCs/>
          <w:szCs w:val="24"/>
          <w:lang w:val="en-US"/>
        </w:rPr>
        <w:t>Type A PUSCH repetitions for Msg3</w:t>
      </w:r>
    </w:p>
    <w:p w14:paraId="14A925B9" w14:textId="49A3B4F4" w:rsidR="00154D5A" w:rsidRPr="00154D5A" w:rsidRDefault="00154D5A" w:rsidP="00154D5A">
      <w:pPr>
        <w:pStyle w:val="aff6"/>
        <w:numPr>
          <w:ilvl w:val="0"/>
          <w:numId w:val="25"/>
        </w:numPr>
        <w:spacing w:afterLines="50" w:after="120"/>
        <w:ind w:leftChars="0"/>
        <w:jc w:val="both"/>
        <w:rPr>
          <w:b/>
          <w:sz w:val="22"/>
          <w:szCs w:val="22"/>
          <w:u w:val="single"/>
          <w:lang w:val="en-US"/>
        </w:rPr>
      </w:pPr>
      <w:r>
        <w:rPr>
          <w:b/>
          <w:sz w:val="22"/>
          <w:szCs w:val="22"/>
          <w:u w:val="single"/>
        </w:rPr>
        <w:t>Conditions to request Msg3 repetitions</w:t>
      </w:r>
    </w:p>
    <w:p w14:paraId="76457CDA" w14:textId="7EF4BFB7" w:rsidR="00717805" w:rsidRDefault="00071606" w:rsidP="00717805">
      <w:pPr>
        <w:rPr>
          <w:sz w:val="22"/>
          <w:szCs w:val="22"/>
          <w:lang w:val="en-US"/>
        </w:rPr>
      </w:pPr>
      <w:r w:rsidRPr="0016069E">
        <w:rPr>
          <w:rFonts w:eastAsiaTheme="minorEastAsia"/>
          <w:sz w:val="22"/>
          <w:szCs w:val="22"/>
          <w:lang w:val="en-US"/>
        </w:rPr>
        <w:t>At RAN1#10</w:t>
      </w:r>
      <w:r w:rsidR="00E0508C">
        <w:rPr>
          <w:rFonts w:eastAsiaTheme="minorEastAsia"/>
          <w:sz w:val="22"/>
          <w:szCs w:val="22"/>
          <w:lang w:val="en-US"/>
        </w:rPr>
        <w:t>5</w:t>
      </w:r>
      <w:r w:rsidRPr="0016069E">
        <w:rPr>
          <w:rFonts w:eastAsiaTheme="minorEastAsia"/>
          <w:sz w:val="22"/>
          <w:szCs w:val="22"/>
          <w:lang w:val="en-US"/>
        </w:rPr>
        <w:t>-e meeting</w:t>
      </w:r>
      <w:r>
        <w:rPr>
          <w:rFonts w:eastAsiaTheme="minorEastAsia"/>
          <w:sz w:val="22"/>
          <w:szCs w:val="22"/>
          <w:lang w:val="en-US"/>
        </w:rPr>
        <w:t xml:space="preserve"> Msg3 repetition request was </w:t>
      </w:r>
      <w:r w:rsidRPr="0016069E">
        <w:rPr>
          <w:rFonts w:eastAsiaTheme="minorEastAsia"/>
          <w:sz w:val="22"/>
          <w:szCs w:val="22"/>
          <w:lang w:val="en-US"/>
        </w:rPr>
        <w:t>discussed, and</w:t>
      </w:r>
      <w:r>
        <w:rPr>
          <w:rFonts w:eastAsiaTheme="minorEastAsia"/>
          <w:sz w:val="22"/>
          <w:szCs w:val="22"/>
          <w:lang w:val="en-US"/>
        </w:rPr>
        <w:t xml:space="preserve"> the</w:t>
      </w:r>
      <w:r w:rsidRPr="0016069E">
        <w:rPr>
          <w:rFonts w:eastAsiaTheme="minorEastAsia"/>
          <w:sz w:val="22"/>
          <w:szCs w:val="22"/>
          <w:lang w:val="en-US"/>
        </w:rPr>
        <w:t xml:space="preserve"> following agreement has been made [2</w:t>
      </w:r>
      <w:r>
        <w:rPr>
          <w:rFonts w:eastAsiaTheme="minorEastAsia"/>
          <w:sz w:val="22"/>
          <w:szCs w:val="22"/>
          <w:lang w:val="en-US"/>
        </w:rPr>
        <w:t xml:space="preserve">]. Also, </w:t>
      </w:r>
      <w:r w:rsidR="00717805">
        <w:rPr>
          <w:sz w:val="22"/>
          <w:szCs w:val="22"/>
          <w:lang w:val="en-US"/>
        </w:rPr>
        <w:t>LS was sent from RAN2, asking the following question</w:t>
      </w:r>
      <w:r>
        <w:rPr>
          <w:sz w:val="22"/>
          <w:szCs w:val="22"/>
          <w:lang w:val="en-US"/>
        </w:rPr>
        <w:t xml:space="preserve"> related to Msg3 repetition request</w:t>
      </w:r>
      <w:r w:rsidR="00E0508C">
        <w:rPr>
          <w:sz w:val="22"/>
          <w:szCs w:val="22"/>
          <w:lang w:val="en-US"/>
        </w:rPr>
        <w:t xml:space="preserve"> [3]</w:t>
      </w:r>
      <w:r w:rsidR="00717805" w:rsidRPr="007E607B">
        <w:rPr>
          <w:sz w:val="22"/>
          <w:szCs w:val="22"/>
          <w:lang w:val="en-US"/>
        </w:rPr>
        <w:t>.</w:t>
      </w:r>
    </w:p>
    <w:p w14:paraId="00111235" w14:textId="77777777" w:rsidR="00717805" w:rsidRPr="00E0508C" w:rsidRDefault="00717805" w:rsidP="00717805">
      <w:pPr>
        <w:rPr>
          <w:sz w:val="22"/>
          <w:szCs w:val="22"/>
          <w:lang w:val="en-US"/>
        </w:rPr>
      </w:pPr>
    </w:p>
    <w:tbl>
      <w:tblPr>
        <w:tblStyle w:val="aff4"/>
        <w:tblW w:w="0" w:type="auto"/>
        <w:jc w:val="center"/>
        <w:tblLook w:val="04A0" w:firstRow="1" w:lastRow="0" w:firstColumn="1" w:lastColumn="0" w:noHBand="0" w:noVBand="1"/>
      </w:tblPr>
      <w:tblGrid>
        <w:gridCol w:w="9962"/>
      </w:tblGrid>
      <w:tr w:rsidR="00717805" w:rsidRPr="00A31D60" w14:paraId="513F39A9" w14:textId="77777777" w:rsidTr="00717805">
        <w:trPr>
          <w:trHeight w:val="1347"/>
          <w:jc w:val="center"/>
        </w:trPr>
        <w:tc>
          <w:tcPr>
            <w:tcW w:w="9962" w:type="dxa"/>
          </w:tcPr>
          <w:p w14:paraId="7DBA54BC" w14:textId="77777777" w:rsidR="005325C2" w:rsidRDefault="00071606" w:rsidP="00071606">
            <w:pPr>
              <w:rPr>
                <w:rFonts w:ascii="Times" w:eastAsia="Batang" w:hAnsi="Times"/>
                <w:sz w:val="20"/>
                <w:szCs w:val="24"/>
                <w:lang w:eastAsia="en-US"/>
              </w:rPr>
            </w:pPr>
            <w:r w:rsidRPr="00071606">
              <w:rPr>
                <w:rFonts w:ascii="Times" w:eastAsia="Batang" w:hAnsi="Times"/>
                <w:sz w:val="20"/>
                <w:szCs w:val="24"/>
                <w:highlight w:val="green"/>
                <w:lang w:eastAsia="en-US"/>
              </w:rPr>
              <w:t>Agreement</w:t>
            </w:r>
            <w:r w:rsidRPr="00071606">
              <w:rPr>
                <w:rFonts w:ascii="Times" w:eastAsia="Batang" w:hAnsi="Times"/>
                <w:sz w:val="20"/>
                <w:szCs w:val="24"/>
                <w:lang w:eastAsia="en-US"/>
              </w:rPr>
              <w:t>:</w:t>
            </w:r>
          </w:p>
          <w:p w14:paraId="4A6D0582" w14:textId="2B6FDE92" w:rsidR="00071606" w:rsidRPr="00071606" w:rsidRDefault="00071606" w:rsidP="00071606">
            <w:pPr>
              <w:rPr>
                <w:rFonts w:ascii="Times" w:eastAsia="Batang" w:hAnsi="Times"/>
                <w:sz w:val="20"/>
                <w:szCs w:val="24"/>
                <w:lang w:eastAsia="en-US"/>
              </w:rPr>
            </w:pPr>
            <w:r w:rsidRPr="00071606">
              <w:rPr>
                <w:rFonts w:ascii="Times" w:eastAsia="Batang" w:hAnsi="Times"/>
                <w:sz w:val="20"/>
                <w:szCs w:val="24"/>
                <w:lang w:eastAsia="en-US"/>
              </w:rPr>
              <w:t> A UE requests Msg3 PUSCH repetition at least when the RSRP of the downlink pathloss reference is lower than an RSRP threshold.</w:t>
            </w:r>
          </w:p>
          <w:p w14:paraId="6E9565E1" w14:textId="0F81604C" w:rsidR="00071606" w:rsidRDefault="00071606" w:rsidP="000500FF">
            <w:pPr>
              <w:numPr>
                <w:ilvl w:val="0"/>
                <w:numId w:val="28"/>
              </w:numPr>
              <w:rPr>
                <w:rFonts w:ascii="Times" w:eastAsia="Batang" w:hAnsi="Times"/>
                <w:sz w:val="20"/>
                <w:szCs w:val="24"/>
                <w:lang w:eastAsia="en-US"/>
              </w:rPr>
            </w:pPr>
            <w:r w:rsidRPr="00071606">
              <w:rPr>
                <w:rFonts w:ascii="Times" w:eastAsia="Batang" w:hAnsi="Times"/>
                <w:sz w:val="20"/>
                <w:szCs w:val="24"/>
                <w:lang w:eastAsia="en-US"/>
              </w:rPr>
              <w:t>FFS the determination of the RSRP threshold.</w:t>
            </w:r>
          </w:p>
          <w:p w14:paraId="71580CE3" w14:textId="6014D3BA" w:rsidR="00071606" w:rsidRPr="00DD6D6B" w:rsidRDefault="00DD6D6B" w:rsidP="005325C2">
            <w:pPr>
              <w:rPr>
                <w:rFonts w:ascii="Times" w:eastAsiaTheme="minorEastAsia" w:hAnsi="Times"/>
                <w:sz w:val="21"/>
                <w:szCs w:val="21"/>
              </w:rPr>
            </w:pPr>
            <w:r w:rsidRPr="00DD6D6B">
              <w:rPr>
                <w:rFonts w:ascii="Times" w:eastAsiaTheme="minorEastAsia" w:hAnsi="Times" w:hint="eastAsia"/>
                <w:sz w:val="21"/>
                <w:szCs w:val="21"/>
              </w:rPr>
              <w:t>L</w:t>
            </w:r>
            <w:r w:rsidRPr="00DD6D6B">
              <w:rPr>
                <w:rFonts w:ascii="Times" w:eastAsiaTheme="minorEastAsia" w:hAnsi="Times"/>
                <w:sz w:val="21"/>
                <w:szCs w:val="21"/>
              </w:rPr>
              <w:t>S form RAN2</w:t>
            </w:r>
          </w:p>
          <w:p w14:paraId="2B85147E" w14:textId="77777777" w:rsidR="005325C2" w:rsidRDefault="00717805" w:rsidP="005325C2">
            <w:pPr>
              <w:spacing w:after="120"/>
              <w:rPr>
                <w:rFonts w:ascii="Arial" w:eastAsia="Malgun Gothic" w:hAnsi="Arial" w:cs="Arial"/>
                <w:sz w:val="20"/>
                <w:lang w:eastAsia="en-US"/>
              </w:rPr>
            </w:pPr>
            <w:r w:rsidRPr="00717805">
              <w:rPr>
                <w:rFonts w:ascii="Arial" w:eastAsia="Malgun Gothic" w:hAnsi="Arial" w:cs="Arial"/>
                <w:b/>
                <w:sz w:val="20"/>
                <w:lang w:eastAsia="en-US"/>
              </w:rPr>
              <w:t xml:space="preserve">To </w:t>
            </w:r>
            <w:r w:rsidRPr="00717805">
              <w:rPr>
                <w:rFonts w:ascii="Arial" w:eastAsia="Malgun Gothic" w:hAnsi="Arial" w:cs="Arial"/>
                <w:b/>
                <w:sz w:val="20"/>
                <w:lang w:eastAsia="zh-CN"/>
              </w:rPr>
              <w:t>RAN</w:t>
            </w:r>
            <w:r w:rsidRPr="00717805">
              <w:rPr>
                <w:rFonts w:ascii="Arial" w:eastAsia="Malgun Gothic" w:hAnsi="Arial" w:cs="Arial"/>
                <w:b/>
                <w:sz w:val="20"/>
                <w:lang w:val="en-US" w:eastAsia="zh-CN"/>
              </w:rPr>
              <w:t>1</w:t>
            </w:r>
            <w:r w:rsidR="005325C2">
              <w:rPr>
                <w:rFonts w:ascii="Arial" w:eastAsiaTheme="minorEastAsia" w:hAnsi="Arial" w:cs="Arial" w:hint="eastAsia"/>
                <w:b/>
                <w:sz w:val="20"/>
              </w:rPr>
              <w:t xml:space="preserve"> </w:t>
            </w:r>
            <w:r w:rsidRPr="00717805">
              <w:rPr>
                <w:rFonts w:ascii="Arial" w:eastAsia="Malgun Gothic" w:hAnsi="Arial" w:cs="Arial"/>
                <w:b/>
                <w:sz w:val="20"/>
                <w:lang w:eastAsia="en-US"/>
              </w:rPr>
              <w:t xml:space="preserve">ACTION: </w:t>
            </w:r>
            <w:r w:rsidRPr="00717805">
              <w:rPr>
                <w:rFonts w:ascii="Arial" w:eastAsia="Malgun Gothic" w:hAnsi="Arial" w:cs="Arial"/>
                <w:sz w:val="20"/>
                <w:lang w:eastAsia="en-US"/>
              </w:rPr>
              <w:tab/>
            </w:r>
          </w:p>
          <w:p w14:paraId="53303685" w14:textId="2514D6E7" w:rsidR="00717805" w:rsidRPr="00717805" w:rsidRDefault="00717805" w:rsidP="005325C2">
            <w:pPr>
              <w:spacing w:after="120"/>
              <w:rPr>
                <w:rFonts w:ascii="Arial" w:eastAsia="Malgun Gothic" w:hAnsi="Arial" w:cs="Arial"/>
                <w:b/>
                <w:sz w:val="20"/>
                <w:lang w:eastAsia="en-US"/>
              </w:rPr>
            </w:pPr>
            <w:r w:rsidRPr="00717805">
              <w:rPr>
                <w:rFonts w:ascii="Arial" w:eastAsia="Malgun Gothic" w:hAnsi="Arial" w:cs="Arial"/>
                <w:sz w:val="20"/>
                <w:lang w:eastAsia="en-US"/>
              </w:rPr>
              <w:t>RAN</w:t>
            </w:r>
            <w:r w:rsidRPr="00717805">
              <w:rPr>
                <w:rFonts w:ascii="Arial" w:eastAsia="Malgun Gothic" w:hAnsi="Arial" w:cs="Arial"/>
                <w:sz w:val="20"/>
                <w:lang w:eastAsia="zh-CN"/>
              </w:rPr>
              <w:t>2</w:t>
            </w:r>
            <w:r w:rsidRPr="00717805">
              <w:rPr>
                <w:rFonts w:ascii="Arial" w:eastAsia="Malgun Gothic" w:hAnsi="Arial" w:cs="Arial"/>
                <w:sz w:val="20"/>
                <w:lang w:eastAsia="en-US"/>
              </w:rPr>
              <w:t xml:space="preserve"> </w:t>
            </w:r>
            <w:r w:rsidRPr="00717805">
              <w:rPr>
                <w:rFonts w:ascii="Arial" w:eastAsia="Malgun Gothic" w:hAnsi="Arial" w:cs="Arial"/>
                <w:sz w:val="20"/>
                <w:lang w:val="en-US" w:eastAsia="zh-CN"/>
              </w:rPr>
              <w:t xml:space="preserve">respectfully </w:t>
            </w:r>
            <w:r w:rsidRPr="00717805">
              <w:rPr>
                <w:rFonts w:ascii="Arial" w:eastAsia="Malgun Gothic" w:hAnsi="Arial" w:cs="Arial"/>
                <w:sz w:val="20"/>
                <w:lang w:eastAsia="en-US"/>
              </w:rPr>
              <w:t>asks RAN</w:t>
            </w:r>
            <w:r w:rsidRPr="00717805">
              <w:rPr>
                <w:rFonts w:ascii="Arial" w:eastAsia="Malgun Gothic" w:hAnsi="Arial" w:cs="Arial"/>
                <w:sz w:val="20"/>
                <w:lang w:val="en-US" w:eastAsia="zh-CN"/>
              </w:rPr>
              <w:t>1</w:t>
            </w:r>
            <w:r w:rsidRPr="00717805">
              <w:rPr>
                <w:rFonts w:ascii="Arial" w:eastAsia="Malgun Gothic" w:hAnsi="Arial" w:cs="Arial"/>
                <w:sz w:val="20"/>
                <w:lang w:eastAsia="en-US"/>
              </w:rPr>
              <w:t xml:space="preserve"> to answer the following questions.</w:t>
            </w:r>
          </w:p>
          <w:p w14:paraId="027157BA" w14:textId="18BBD7B7" w:rsidR="00717805" w:rsidRPr="00717805" w:rsidRDefault="00717805" w:rsidP="000500FF">
            <w:pPr>
              <w:numPr>
                <w:ilvl w:val="0"/>
                <w:numId w:val="27"/>
              </w:numPr>
              <w:tabs>
                <w:tab w:val="left" w:pos="284"/>
                <w:tab w:val="left" w:pos="1418"/>
              </w:tabs>
              <w:spacing w:after="120"/>
              <w:ind w:left="1418" w:hanging="1418"/>
              <w:jc w:val="both"/>
              <w:rPr>
                <w:rFonts w:ascii="Arial" w:eastAsia="Malgun Gothic" w:hAnsi="Arial" w:cs="Arial"/>
                <w:sz w:val="20"/>
                <w:lang w:eastAsia="en-US"/>
              </w:rPr>
            </w:pPr>
            <w:r w:rsidRPr="00717805">
              <w:rPr>
                <w:rFonts w:ascii="Arial" w:eastAsia="Malgun Gothic" w:hAnsi="Arial" w:cs="Arial"/>
                <w:sz w:val="20"/>
                <w:lang w:eastAsia="en-US"/>
              </w:rPr>
              <w:t>Question 3:</w:t>
            </w:r>
            <w:r w:rsidRPr="00717805">
              <w:rPr>
                <w:rFonts w:ascii="Arial" w:eastAsia="Malgun Gothic" w:hAnsi="Arial" w:cs="Arial"/>
                <w:sz w:val="20"/>
                <w:lang w:eastAsia="en-US"/>
              </w:rPr>
              <w:tab/>
              <w:t>For Msg1 transmission used to request Msg3 repetition, does RAN1 see any issue and benefit of optionally configuring a separate set of RACH parameters?</w:t>
            </w:r>
          </w:p>
        </w:tc>
      </w:tr>
    </w:tbl>
    <w:p w14:paraId="7E1E94F5" w14:textId="160A5BD7" w:rsidR="00717805" w:rsidRDefault="00717805" w:rsidP="00717805">
      <w:pPr>
        <w:rPr>
          <w:lang w:val="en-US"/>
        </w:rPr>
      </w:pPr>
    </w:p>
    <w:p w14:paraId="50EE4C3A" w14:textId="3934B779" w:rsidR="005325C2" w:rsidRDefault="00717805" w:rsidP="00DE4F5F">
      <w:pPr>
        <w:rPr>
          <w:sz w:val="22"/>
          <w:szCs w:val="22"/>
          <w:lang w:val="en-US"/>
        </w:rPr>
      </w:pPr>
      <w:r>
        <w:rPr>
          <w:sz w:val="22"/>
          <w:szCs w:val="22"/>
          <w:lang w:val="en-US"/>
        </w:rPr>
        <w:t>In LS from RAN2 [</w:t>
      </w:r>
      <w:r w:rsidR="00071606">
        <w:rPr>
          <w:sz w:val="22"/>
          <w:szCs w:val="22"/>
          <w:lang w:val="en-US"/>
        </w:rPr>
        <w:t>3</w:t>
      </w:r>
      <w:r>
        <w:rPr>
          <w:sz w:val="22"/>
          <w:szCs w:val="22"/>
          <w:lang w:val="en-US"/>
        </w:rPr>
        <w:t>], t</w:t>
      </w:r>
      <w:r w:rsidRPr="00717805">
        <w:rPr>
          <w:sz w:val="22"/>
          <w:szCs w:val="22"/>
          <w:lang w:val="en-US"/>
        </w:rPr>
        <w:t xml:space="preserve">he </w:t>
      </w:r>
      <w:r>
        <w:rPr>
          <w:sz w:val="22"/>
          <w:szCs w:val="22"/>
          <w:lang w:val="en-US"/>
        </w:rPr>
        <w:t xml:space="preserve">examples of </w:t>
      </w:r>
      <w:r w:rsidR="00323B01">
        <w:rPr>
          <w:sz w:val="22"/>
          <w:szCs w:val="22"/>
          <w:lang w:val="en-US"/>
        </w:rPr>
        <w:t xml:space="preserve">a </w:t>
      </w:r>
      <w:r w:rsidR="005325C2">
        <w:rPr>
          <w:sz w:val="22"/>
          <w:szCs w:val="22"/>
          <w:lang w:val="en-US"/>
        </w:rPr>
        <w:t>separate se</w:t>
      </w:r>
      <w:r w:rsidR="00323B01">
        <w:rPr>
          <w:sz w:val="22"/>
          <w:szCs w:val="22"/>
          <w:lang w:val="en-US"/>
        </w:rPr>
        <w:t>t</w:t>
      </w:r>
      <w:r w:rsidR="005325C2">
        <w:rPr>
          <w:sz w:val="22"/>
          <w:szCs w:val="22"/>
          <w:lang w:val="en-US"/>
        </w:rPr>
        <w:t xml:space="preserve"> of </w:t>
      </w:r>
      <w:r w:rsidRPr="00717805">
        <w:rPr>
          <w:sz w:val="22"/>
          <w:szCs w:val="22"/>
          <w:lang w:val="en-US"/>
        </w:rPr>
        <w:t xml:space="preserve">RACH parameters </w:t>
      </w:r>
      <w:r w:rsidR="00071606">
        <w:rPr>
          <w:sz w:val="22"/>
          <w:szCs w:val="22"/>
          <w:lang w:val="en-US"/>
        </w:rPr>
        <w:t>are</w:t>
      </w:r>
      <w:r>
        <w:rPr>
          <w:sz w:val="22"/>
          <w:szCs w:val="22"/>
          <w:lang w:val="en-US"/>
        </w:rPr>
        <w:t xml:space="preserve"> enumerated as</w:t>
      </w:r>
      <w:r w:rsidRPr="00717805">
        <w:rPr>
          <w:i/>
          <w:iCs/>
          <w:sz w:val="22"/>
          <w:szCs w:val="22"/>
          <w:lang w:val="en-US"/>
        </w:rPr>
        <w:t xml:space="preserve"> </w:t>
      </w:r>
      <w:proofErr w:type="spellStart"/>
      <w:r w:rsidRPr="00717805">
        <w:rPr>
          <w:i/>
          <w:iCs/>
          <w:sz w:val="22"/>
          <w:szCs w:val="22"/>
          <w:lang w:val="en-US"/>
        </w:rPr>
        <w:t>preambleReceivedTargetPower</w:t>
      </w:r>
      <w:proofErr w:type="spellEnd"/>
      <w:r w:rsidRPr="00717805">
        <w:rPr>
          <w:i/>
          <w:iCs/>
          <w:sz w:val="22"/>
          <w:szCs w:val="22"/>
          <w:lang w:val="en-US"/>
        </w:rPr>
        <w:t xml:space="preserve">, </w:t>
      </w:r>
      <w:proofErr w:type="spellStart"/>
      <w:r w:rsidRPr="00717805">
        <w:rPr>
          <w:i/>
          <w:iCs/>
          <w:sz w:val="22"/>
          <w:szCs w:val="22"/>
          <w:lang w:val="en-US"/>
        </w:rPr>
        <w:t>powerRampingStep</w:t>
      </w:r>
      <w:proofErr w:type="spellEnd"/>
      <w:r w:rsidRPr="00717805">
        <w:rPr>
          <w:i/>
          <w:iCs/>
          <w:sz w:val="22"/>
          <w:szCs w:val="22"/>
          <w:lang w:val="en-US"/>
        </w:rPr>
        <w:t xml:space="preserve">, </w:t>
      </w:r>
      <w:proofErr w:type="spellStart"/>
      <w:r w:rsidRPr="00717805">
        <w:rPr>
          <w:i/>
          <w:iCs/>
          <w:sz w:val="22"/>
          <w:szCs w:val="22"/>
          <w:lang w:val="en-US"/>
        </w:rPr>
        <w:t>preambleTransMax</w:t>
      </w:r>
      <w:proofErr w:type="spellEnd"/>
      <w:r>
        <w:rPr>
          <w:sz w:val="22"/>
          <w:szCs w:val="22"/>
          <w:lang w:val="en-US"/>
        </w:rPr>
        <w:t xml:space="preserve">. In our view, </w:t>
      </w:r>
      <w:proofErr w:type="spellStart"/>
      <w:r w:rsidRPr="00717805">
        <w:rPr>
          <w:i/>
          <w:iCs/>
          <w:sz w:val="22"/>
          <w:szCs w:val="22"/>
          <w:lang w:val="en-US"/>
        </w:rPr>
        <w:t>preambleTransMax</w:t>
      </w:r>
      <w:proofErr w:type="spellEnd"/>
      <w:r>
        <w:rPr>
          <w:sz w:val="22"/>
          <w:szCs w:val="22"/>
          <w:lang w:val="en-US"/>
        </w:rPr>
        <w:t xml:space="preserve"> should be configured </w:t>
      </w:r>
      <w:r w:rsidR="005325C2">
        <w:rPr>
          <w:sz w:val="22"/>
          <w:szCs w:val="22"/>
          <w:lang w:val="en-US"/>
        </w:rPr>
        <w:t xml:space="preserve">for UE transmitting </w:t>
      </w:r>
      <w:r w:rsidR="00332140" w:rsidRPr="00332140">
        <w:rPr>
          <w:sz w:val="22"/>
          <w:szCs w:val="22"/>
          <w:lang w:val="en-US"/>
        </w:rPr>
        <w:t xml:space="preserve">RA preamble </w:t>
      </w:r>
      <w:r w:rsidR="00332140">
        <w:rPr>
          <w:sz w:val="22"/>
          <w:szCs w:val="22"/>
          <w:lang w:val="en-US"/>
        </w:rPr>
        <w:t xml:space="preserve">with and </w:t>
      </w:r>
      <w:r w:rsidR="00332140" w:rsidRPr="00332140">
        <w:rPr>
          <w:sz w:val="22"/>
          <w:szCs w:val="22"/>
          <w:lang w:val="en-US"/>
        </w:rPr>
        <w:t>without requesting Msg3</w:t>
      </w:r>
      <w:r w:rsidR="005325C2">
        <w:rPr>
          <w:sz w:val="22"/>
          <w:szCs w:val="22"/>
          <w:lang w:val="en-US"/>
        </w:rPr>
        <w:t xml:space="preserve"> repetitions</w:t>
      </w:r>
      <w:r w:rsidR="00323B01">
        <w:rPr>
          <w:sz w:val="22"/>
          <w:szCs w:val="22"/>
          <w:lang w:val="en-US"/>
        </w:rPr>
        <w:t xml:space="preserve"> separately</w:t>
      </w:r>
      <w:r w:rsidR="00332140">
        <w:rPr>
          <w:sz w:val="22"/>
          <w:szCs w:val="22"/>
          <w:lang w:val="en-US"/>
        </w:rPr>
        <w:t xml:space="preserve">. </w:t>
      </w:r>
      <w:r w:rsidR="00323B01">
        <w:rPr>
          <w:sz w:val="22"/>
          <w:szCs w:val="22"/>
          <w:lang w:val="en-US"/>
        </w:rPr>
        <w:t>The only RSRP of downlink pathloss reference has been agreed to use as a condition for Msg3 repetition request so far. However, s</w:t>
      </w:r>
      <w:r w:rsidR="005E7102">
        <w:rPr>
          <w:sz w:val="21"/>
          <w:szCs w:val="21"/>
          <w:lang w:val="en-US"/>
        </w:rPr>
        <w:t>ince the channel quality of uplink and downlink could be different particularly in FDD deployments</w:t>
      </w:r>
      <w:r w:rsidR="00332140" w:rsidRPr="00332140">
        <w:rPr>
          <w:sz w:val="22"/>
          <w:szCs w:val="22"/>
          <w:lang w:val="en-US"/>
        </w:rPr>
        <w:t xml:space="preserve">, </w:t>
      </w:r>
      <w:r w:rsidR="00332140">
        <w:rPr>
          <w:sz w:val="22"/>
          <w:szCs w:val="22"/>
          <w:lang w:val="en-US"/>
        </w:rPr>
        <w:t xml:space="preserve">it is difficult to estimate </w:t>
      </w:r>
      <w:r w:rsidR="00332140" w:rsidRPr="00332140">
        <w:rPr>
          <w:sz w:val="22"/>
          <w:szCs w:val="22"/>
          <w:lang w:val="en-US"/>
        </w:rPr>
        <w:t>the uplink channel quality based on only RSRP of</w:t>
      </w:r>
      <w:r w:rsidR="00332140">
        <w:rPr>
          <w:rFonts w:hint="eastAsia"/>
          <w:sz w:val="22"/>
          <w:szCs w:val="22"/>
          <w:lang w:val="en-US"/>
        </w:rPr>
        <w:t xml:space="preserve"> </w:t>
      </w:r>
      <w:r w:rsidR="00332140" w:rsidRPr="00332140">
        <w:rPr>
          <w:sz w:val="22"/>
          <w:szCs w:val="22"/>
          <w:lang w:val="en-US"/>
        </w:rPr>
        <w:t>the downlink pathloss reference.</w:t>
      </w:r>
      <w:r w:rsidR="00332140">
        <w:rPr>
          <w:sz w:val="22"/>
          <w:szCs w:val="22"/>
          <w:lang w:val="en-US"/>
        </w:rPr>
        <w:t xml:space="preserve"> </w:t>
      </w:r>
      <w:r w:rsidR="00323B01">
        <w:rPr>
          <w:sz w:val="22"/>
          <w:szCs w:val="22"/>
          <w:lang w:val="en-US"/>
        </w:rPr>
        <w:t>One of reasons is that</w:t>
      </w:r>
      <w:r w:rsidR="00332140">
        <w:rPr>
          <w:sz w:val="22"/>
          <w:szCs w:val="22"/>
          <w:lang w:val="en-US"/>
        </w:rPr>
        <w:t xml:space="preserve"> the channel </w:t>
      </w:r>
      <w:r w:rsidR="00323B01">
        <w:rPr>
          <w:rFonts w:hint="eastAsia"/>
          <w:sz w:val="22"/>
          <w:szCs w:val="22"/>
          <w:lang w:val="en-US"/>
        </w:rPr>
        <w:t>quality</w:t>
      </w:r>
      <w:r w:rsidR="00323B01">
        <w:rPr>
          <w:sz w:val="22"/>
          <w:szCs w:val="22"/>
          <w:lang w:val="en-US"/>
        </w:rPr>
        <w:t xml:space="preserve"> gap </w:t>
      </w:r>
      <w:r w:rsidR="00332140">
        <w:rPr>
          <w:sz w:val="22"/>
          <w:szCs w:val="22"/>
          <w:lang w:val="en-US"/>
        </w:rPr>
        <w:t xml:space="preserve">between uplink and downlink is not constant within cell, as the interference from other cells in uplink transmission depends on UE location. One solution to this problem is to configure the </w:t>
      </w:r>
      <w:r w:rsidR="00071606">
        <w:rPr>
          <w:sz w:val="22"/>
          <w:szCs w:val="22"/>
          <w:lang w:val="en-US"/>
        </w:rPr>
        <w:t xml:space="preserve">separate maximum </w:t>
      </w:r>
      <w:r w:rsidR="00332140">
        <w:rPr>
          <w:sz w:val="22"/>
          <w:szCs w:val="22"/>
          <w:lang w:val="en-US"/>
        </w:rPr>
        <w:t xml:space="preserve">number of </w:t>
      </w:r>
      <w:r w:rsidR="00C2674C">
        <w:rPr>
          <w:sz w:val="22"/>
          <w:szCs w:val="22"/>
          <w:lang w:val="en-US"/>
        </w:rPr>
        <w:t>RA transmission</w:t>
      </w:r>
      <w:r w:rsidR="00323B01">
        <w:rPr>
          <w:sz w:val="22"/>
          <w:szCs w:val="22"/>
          <w:lang w:val="en-US"/>
        </w:rPr>
        <w:t>s</w:t>
      </w:r>
      <w:r w:rsidR="00332140">
        <w:rPr>
          <w:sz w:val="22"/>
          <w:szCs w:val="22"/>
          <w:lang w:val="en-US"/>
        </w:rPr>
        <w:t xml:space="preserve"> for UE transmitting Msg3 </w:t>
      </w:r>
      <w:r w:rsidR="00071606">
        <w:rPr>
          <w:sz w:val="22"/>
          <w:szCs w:val="22"/>
          <w:lang w:val="en-US"/>
        </w:rPr>
        <w:t>with/</w:t>
      </w:r>
      <w:r w:rsidR="00332140">
        <w:rPr>
          <w:sz w:val="22"/>
          <w:szCs w:val="22"/>
          <w:lang w:val="en-US"/>
        </w:rPr>
        <w:t>without repetitions</w:t>
      </w:r>
      <w:r w:rsidR="00DE4F5F">
        <w:rPr>
          <w:sz w:val="22"/>
          <w:szCs w:val="22"/>
          <w:lang w:val="en-US"/>
        </w:rPr>
        <w:t>. For example, s</w:t>
      </w:r>
      <w:r w:rsidR="00332140" w:rsidRPr="00071606">
        <w:rPr>
          <w:sz w:val="22"/>
          <w:szCs w:val="22"/>
          <w:lang w:val="en-US"/>
        </w:rPr>
        <w:t xml:space="preserve">eparate </w:t>
      </w:r>
      <w:r w:rsidR="005325C2">
        <w:rPr>
          <w:sz w:val="22"/>
          <w:szCs w:val="22"/>
          <w:lang w:val="en-US"/>
        </w:rPr>
        <w:t xml:space="preserve">maximum </w:t>
      </w:r>
      <w:r w:rsidR="00323B01">
        <w:rPr>
          <w:sz w:val="22"/>
          <w:szCs w:val="22"/>
          <w:lang w:val="en-US"/>
        </w:rPr>
        <w:t xml:space="preserve">numbers of </w:t>
      </w:r>
      <w:r w:rsidR="005325C2">
        <w:rPr>
          <w:sz w:val="22"/>
          <w:szCs w:val="22"/>
          <w:lang w:val="en-US"/>
        </w:rPr>
        <w:t>RA preamble transmission</w:t>
      </w:r>
      <w:r w:rsidR="00323B01">
        <w:rPr>
          <w:sz w:val="22"/>
          <w:szCs w:val="22"/>
          <w:lang w:val="en-US"/>
        </w:rPr>
        <w:t>s</w:t>
      </w:r>
      <w:r w:rsidR="00DE4F5F">
        <w:rPr>
          <w:sz w:val="22"/>
          <w:szCs w:val="22"/>
          <w:lang w:val="en-US"/>
        </w:rPr>
        <w:t xml:space="preserve">, </w:t>
      </w:r>
      <w:proofErr w:type="spellStart"/>
      <w:r w:rsidR="00DE4F5F" w:rsidRPr="005325C2">
        <w:rPr>
          <w:i/>
          <w:iCs/>
          <w:sz w:val="22"/>
          <w:szCs w:val="22"/>
          <w:lang w:val="en-US"/>
        </w:rPr>
        <w:t>preambleTransMax</w:t>
      </w:r>
      <w:proofErr w:type="spellEnd"/>
      <w:r w:rsidR="00DE4F5F">
        <w:rPr>
          <w:sz w:val="22"/>
          <w:szCs w:val="22"/>
          <w:lang w:val="en-US"/>
        </w:rPr>
        <w:t>,</w:t>
      </w:r>
      <w:r w:rsidR="005325C2">
        <w:rPr>
          <w:sz w:val="22"/>
          <w:szCs w:val="22"/>
          <w:lang w:val="en-US"/>
        </w:rPr>
        <w:t xml:space="preserve"> </w:t>
      </w:r>
      <w:r w:rsidR="00332140" w:rsidRPr="00071606">
        <w:rPr>
          <w:sz w:val="22"/>
          <w:szCs w:val="22"/>
          <w:lang w:val="en-US"/>
        </w:rPr>
        <w:t>with Msg3 repetitions or without Msg3 repetitions</w:t>
      </w:r>
      <w:r w:rsidR="005325C2">
        <w:rPr>
          <w:sz w:val="22"/>
          <w:szCs w:val="22"/>
          <w:lang w:val="en-US"/>
        </w:rPr>
        <w:t xml:space="preserve"> are configured. Fig. 1 shows the example to configure separate maximum RA preamble transmission</w:t>
      </w:r>
      <w:r w:rsidR="00DC3B76">
        <w:rPr>
          <w:sz w:val="22"/>
          <w:szCs w:val="22"/>
          <w:lang w:val="en-US"/>
        </w:rPr>
        <w:t>s, where</w:t>
      </w:r>
      <w:r w:rsidR="005325C2">
        <w:rPr>
          <w:sz w:val="22"/>
          <w:szCs w:val="22"/>
          <w:lang w:val="en-US"/>
        </w:rPr>
        <w:t xml:space="preserve"> existing </w:t>
      </w:r>
      <w:proofErr w:type="spellStart"/>
      <w:r w:rsidR="005325C2" w:rsidRPr="005325C2">
        <w:rPr>
          <w:i/>
          <w:iCs/>
          <w:sz w:val="22"/>
          <w:szCs w:val="22"/>
          <w:lang w:val="en-US"/>
        </w:rPr>
        <w:t>preambleTransMax</w:t>
      </w:r>
      <w:proofErr w:type="spellEnd"/>
      <w:r w:rsidR="005325C2">
        <w:rPr>
          <w:i/>
          <w:iCs/>
          <w:sz w:val="22"/>
          <w:szCs w:val="22"/>
          <w:lang w:val="en-US"/>
        </w:rPr>
        <w:t xml:space="preserve"> </w:t>
      </w:r>
      <w:r w:rsidR="005325C2">
        <w:rPr>
          <w:sz w:val="22"/>
          <w:szCs w:val="22"/>
          <w:lang w:val="en-US"/>
        </w:rPr>
        <w:t xml:space="preserve">is used as threshold </w:t>
      </w:r>
      <w:r w:rsidR="00DC3B76">
        <w:rPr>
          <w:sz w:val="22"/>
          <w:szCs w:val="22"/>
          <w:lang w:val="en-US"/>
        </w:rPr>
        <w:t>of the</w:t>
      </w:r>
      <w:r w:rsidR="005325C2">
        <w:rPr>
          <w:sz w:val="22"/>
          <w:szCs w:val="22"/>
          <w:lang w:val="en-US"/>
        </w:rPr>
        <w:t xml:space="preserve"> </w:t>
      </w:r>
      <w:r w:rsidR="00DC3B76">
        <w:rPr>
          <w:sz w:val="22"/>
          <w:szCs w:val="22"/>
          <w:lang w:val="en-US"/>
        </w:rPr>
        <w:t>maximum number of</w:t>
      </w:r>
      <w:r w:rsidR="005325C2">
        <w:rPr>
          <w:sz w:val="22"/>
          <w:szCs w:val="22"/>
          <w:lang w:val="en-US"/>
        </w:rPr>
        <w:t xml:space="preserve"> </w:t>
      </w:r>
      <w:r w:rsidR="00DC3B76">
        <w:rPr>
          <w:sz w:val="22"/>
          <w:szCs w:val="22"/>
          <w:lang w:val="en-US"/>
        </w:rPr>
        <w:t xml:space="preserve">total </w:t>
      </w:r>
      <w:r w:rsidR="005325C2">
        <w:rPr>
          <w:sz w:val="22"/>
          <w:szCs w:val="22"/>
          <w:lang w:val="en-US"/>
        </w:rPr>
        <w:t>RA preamble transmission</w:t>
      </w:r>
      <w:r w:rsidR="00DC3B76">
        <w:rPr>
          <w:sz w:val="22"/>
          <w:szCs w:val="22"/>
          <w:lang w:val="en-US"/>
        </w:rPr>
        <w:t xml:space="preserve">s and </w:t>
      </w:r>
      <w:r w:rsidR="00DC3B76" w:rsidRPr="005325C2">
        <w:rPr>
          <w:i/>
          <w:iCs/>
          <w:sz w:val="22"/>
          <w:szCs w:val="22"/>
          <w:lang w:val="en-US"/>
        </w:rPr>
        <w:t>preambleTransMax</w:t>
      </w:r>
      <w:r w:rsidR="00DE4F5F">
        <w:rPr>
          <w:i/>
          <w:iCs/>
          <w:sz w:val="22"/>
          <w:szCs w:val="22"/>
          <w:lang w:val="en-US"/>
        </w:rPr>
        <w:t>withoutMsg3repetition</w:t>
      </w:r>
      <w:r w:rsidR="00DC3B76">
        <w:rPr>
          <w:i/>
          <w:iCs/>
          <w:sz w:val="22"/>
          <w:szCs w:val="22"/>
          <w:lang w:val="en-US"/>
        </w:rPr>
        <w:t xml:space="preserve"> </w:t>
      </w:r>
      <w:r w:rsidR="00DC3B76">
        <w:rPr>
          <w:sz w:val="22"/>
          <w:szCs w:val="22"/>
          <w:lang w:val="en-US"/>
        </w:rPr>
        <w:t xml:space="preserve">is the </w:t>
      </w:r>
      <w:r w:rsidR="00DE4F5F">
        <w:rPr>
          <w:sz w:val="22"/>
          <w:szCs w:val="22"/>
          <w:lang w:val="en-US"/>
        </w:rPr>
        <w:t xml:space="preserve">new </w:t>
      </w:r>
      <w:r w:rsidR="00DC3B76">
        <w:rPr>
          <w:sz w:val="22"/>
          <w:szCs w:val="22"/>
          <w:lang w:val="en-US"/>
        </w:rPr>
        <w:t xml:space="preserve">threshold of the maximum number of RA preamble transmissions without Msg3 requests for UE supporting Msg3 repetitions. </w:t>
      </w:r>
      <w:r w:rsidR="00DE4F5F">
        <w:rPr>
          <w:sz w:val="22"/>
          <w:szCs w:val="22"/>
          <w:lang w:val="en-US"/>
        </w:rPr>
        <w:t xml:space="preserve">When the PREAMBLE_TRANSMISSION_COUNTER is incremated up to </w:t>
      </w:r>
      <w:r w:rsidR="00DE4F5F" w:rsidRPr="005325C2">
        <w:rPr>
          <w:i/>
          <w:iCs/>
          <w:sz w:val="22"/>
          <w:szCs w:val="22"/>
          <w:lang w:val="en-US"/>
        </w:rPr>
        <w:t>preambleTransMax</w:t>
      </w:r>
      <w:r w:rsidR="00DE4F5F">
        <w:rPr>
          <w:i/>
          <w:iCs/>
          <w:sz w:val="22"/>
          <w:szCs w:val="22"/>
          <w:lang w:val="en-US"/>
        </w:rPr>
        <w:t xml:space="preserve">withoutMsg3repetition, </w:t>
      </w:r>
      <w:r w:rsidR="00711521">
        <w:rPr>
          <w:sz w:val="22"/>
          <w:szCs w:val="22"/>
          <w:lang w:val="en-US"/>
        </w:rPr>
        <w:t>enhanced</w:t>
      </w:r>
      <w:r w:rsidR="00C2674C">
        <w:rPr>
          <w:sz w:val="22"/>
          <w:szCs w:val="22"/>
          <w:lang w:val="en-US"/>
        </w:rPr>
        <w:t xml:space="preserve"> U</w:t>
      </w:r>
      <w:r w:rsidR="00DE4F5F">
        <w:rPr>
          <w:sz w:val="22"/>
          <w:szCs w:val="22"/>
          <w:lang w:val="en-US"/>
        </w:rPr>
        <w:t xml:space="preserve">E transmits </w:t>
      </w:r>
      <w:r w:rsidR="00C2674C">
        <w:rPr>
          <w:sz w:val="22"/>
          <w:szCs w:val="22"/>
          <w:lang w:val="en-US"/>
        </w:rPr>
        <w:t>RA preamble</w:t>
      </w:r>
      <w:r w:rsidR="00DE4F5F">
        <w:rPr>
          <w:sz w:val="22"/>
          <w:szCs w:val="22"/>
          <w:lang w:val="en-US"/>
        </w:rPr>
        <w:t xml:space="preserve"> </w:t>
      </w:r>
      <w:r w:rsidR="00C2674C">
        <w:rPr>
          <w:sz w:val="22"/>
          <w:szCs w:val="22"/>
          <w:lang w:val="en-US"/>
        </w:rPr>
        <w:t xml:space="preserve">requesting Msg3 repetitions </w:t>
      </w:r>
      <w:r w:rsidR="00DE4F5F">
        <w:rPr>
          <w:sz w:val="22"/>
          <w:szCs w:val="22"/>
          <w:lang w:val="en-US"/>
        </w:rPr>
        <w:t>regardless of RSRP of downlink pathloss reference</w:t>
      </w:r>
    </w:p>
    <w:p w14:paraId="248E9923" w14:textId="40C9F0C1" w:rsidR="00332140" w:rsidRDefault="00C2674C" w:rsidP="00C2674C">
      <w:pPr>
        <w:rPr>
          <w:sz w:val="22"/>
          <w:szCs w:val="22"/>
          <w:lang w:val="en-US"/>
        </w:rPr>
      </w:pPr>
      <w:r>
        <w:rPr>
          <w:sz w:val="22"/>
          <w:szCs w:val="22"/>
          <w:lang w:val="en-US"/>
        </w:rPr>
        <w:t xml:space="preserve">Another approach is to configure </w:t>
      </w:r>
      <w:r w:rsidR="00323B01">
        <w:rPr>
          <w:sz w:val="22"/>
          <w:szCs w:val="22"/>
          <w:lang w:val="en-US"/>
        </w:rPr>
        <w:t xml:space="preserve">the </w:t>
      </w:r>
      <w:r>
        <w:rPr>
          <w:sz w:val="22"/>
          <w:szCs w:val="22"/>
          <w:lang w:val="en-US"/>
        </w:rPr>
        <w:t>m</w:t>
      </w:r>
      <w:r w:rsidR="00332140" w:rsidRPr="00C2674C">
        <w:rPr>
          <w:sz w:val="22"/>
          <w:szCs w:val="22"/>
          <w:lang w:val="en-US"/>
        </w:rPr>
        <w:t>aximum number of Msg3 transmissions without repetition</w:t>
      </w:r>
      <w:r w:rsidR="00071606" w:rsidRPr="00C2674C">
        <w:rPr>
          <w:sz w:val="22"/>
          <w:szCs w:val="22"/>
          <w:lang w:val="en-US"/>
        </w:rPr>
        <w:t xml:space="preserve">. </w:t>
      </w:r>
      <w:r w:rsidR="00332140" w:rsidRPr="00C2674C">
        <w:rPr>
          <w:sz w:val="22"/>
          <w:szCs w:val="22"/>
          <w:lang w:val="en-US"/>
        </w:rPr>
        <w:t xml:space="preserve">When </w:t>
      </w:r>
      <w:r w:rsidR="00711521">
        <w:rPr>
          <w:sz w:val="22"/>
          <w:szCs w:val="22"/>
          <w:lang w:val="en-US"/>
        </w:rPr>
        <w:t xml:space="preserve">enhanced </w:t>
      </w:r>
      <w:r w:rsidR="00332140" w:rsidRPr="00C2674C">
        <w:rPr>
          <w:sz w:val="22"/>
          <w:szCs w:val="22"/>
          <w:lang w:val="en-US"/>
        </w:rPr>
        <w:t xml:space="preserve">UE fails Msg3 transmissions </w:t>
      </w:r>
      <w:r w:rsidR="00711521">
        <w:rPr>
          <w:sz w:val="22"/>
          <w:szCs w:val="22"/>
          <w:lang w:val="en-US"/>
        </w:rPr>
        <w:t xml:space="preserve">without repetitions </w:t>
      </w:r>
      <w:r w:rsidR="00332140" w:rsidRPr="00C2674C">
        <w:rPr>
          <w:sz w:val="22"/>
          <w:szCs w:val="22"/>
          <w:lang w:val="en-US"/>
        </w:rPr>
        <w:t>certain times, UE triggers Msg1 with requesting Msg3 repetitions.</w:t>
      </w:r>
    </w:p>
    <w:p w14:paraId="72A30651" w14:textId="77D08315" w:rsidR="005E7102" w:rsidRDefault="005A4E07" w:rsidP="00C2674C">
      <w:pPr>
        <w:rPr>
          <w:sz w:val="21"/>
          <w:szCs w:val="21"/>
          <w:lang w:val="en-US"/>
        </w:rPr>
      </w:pPr>
      <w:r>
        <w:rPr>
          <w:sz w:val="21"/>
          <w:szCs w:val="21"/>
          <w:lang w:val="en-US"/>
        </w:rPr>
        <w:lastRenderedPageBreak/>
        <w:t xml:space="preserve">To save UE failing Msg3 transmission without enabling Msg3 repetitions, supporting the </w:t>
      </w:r>
      <w:r w:rsidR="008E6FE5">
        <w:rPr>
          <w:sz w:val="21"/>
          <w:szCs w:val="21"/>
          <w:lang w:val="en-US"/>
        </w:rPr>
        <w:t xml:space="preserve">separate </w:t>
      </w:r>
      <w:r>
        <w:rPr>
          <w:sz w:val="21"/>
          <w:szCs w:val="21"/>
          <w:lang w:val="en-US"/>
        </w:rPr>
        <w:t>threshold of the number of Msg1 or Msg3 attempts is beneficial for UE to decide whether to request Msg3 repetitions.</w:t>
      </w:r>
    </w:p>
    <w:p w14:paraId="11DC3957" w14:textId="489075AD" w:rsidR="005A4E07" w:rsidRDefault="005A4E07" w:rsidP="00C2674C">
      <w:pPr>
        <w:rPr>
          <w:sz w:val="21"/>
          <w:szCs w:val="21"/>
          <w:lang w:val="en-US"/>
        </w:rPr>
      </w:pPr>
    </w:p>
    <w:p w14:paraId="49CDA31E" w14:textId="10327762" w:rsidR="00B0235C" w:rsidRDefault="005A4E07" w:rsidP="005A4E07">
      <w:pPr>
        <w:rPr>
          <w:rFonts w:eastAsia="游明朝"/>
          <w:b/>
          <w:bCs/>
          <w:sz w:val="22"/>
          <w:szCs w:val="22"/>
          <w:lang w:val="en-US"/>
        </w:rPr>
      </w:pPr>
      <w:r w:rsidRPr="00212346">
        <w:rPr>
          <w:rFonts w:eastAsia="游明朝" w:hint="eastAsia"/>
          <w:b/>
          <w:sz w:val="22"/>
          <w:szCs w:val="22"/>
          <w:u w:val="single"/>
        </w:rPr>
        <w:t xml:space="preserve">Proposal </w:t>
      </w:r>
      <w:r>
        <w:rPr>
          <w:rFonts w:eastAsia="游明朝"/>
          <w:b/>
          <w:sz w:val="22"/>
          <w:szCs w:val="22"/>
          <w:u w:val="single"/>
        </w:rPr>
        <w:t>1</w:t>
      </w:r>
      <w:r w:rsidRPr="00212346">
        <w:rPr>
          <w:rFonts w:eastAsia="游明朝"/>
          <w:b/>
          <w:sz w:val="22"/>
          <w:szCs w:val="22"/>
          <w:u w:val="single"/>
        </w:rPr>
        <w:t>:</w:t>
      </w:r>
      <w:r>
        <w:rPr>
          <w:rFonts w:eastAsia="游明朝"/>
          <w:b/>
          <w:sz w:val="22"/>
          <w:szCs w:val="22"/>
        </w:rPr>
        <w:t xml:space="preserve"> </w:t>
      </w:r>
      <w:r w:rsidRPr="005A4E07">
        <w:rPr>
          <w:rFonts w:eastAsia="游明朝"/>
          <w:b/>
          <w:bCs/>
          <w:sz w:val="22"/>
          <w:szCs w:val="22"/>
          <w:lang w:val="en-US"/>
        </w:rPr>
        <w:t>Introduce separate threshold</w:t>
      </w:r>
      <w:r w:rsidR="008E6FE5">
        <w:rPr>
          <w:rFonts w:eastAsia="游明朝"/>
          <w:b/>
          <w:bCs/>
          <w:sz w:val="22"/>
          <w:szCs w:val="22"/>
          <w:lang w:val="en-US"/>
        </w:rPr>
        <w:t>s</w:t>
      </w:r>
      <w:r w:rsidRPr="005A4E07">
        <w:rPr>
          <w:rFonts w:eastAsia="游明朝"/>
          <w:b/>
          <w:bCs/>
          <w:sz w:val="22"/>
          <w:szCs w:val="22"/>
          <w:lang w:val="en-US"/>
        </w:rPr>
        <w:t xml:space="preserve"> of the maximum number of RA preamble transmissions </w:t>
      </w:r>
      <w:r>
        <w:rPr>
          <w:rFonts w:eastAsia="游明朝"/>
          <w:b/>
          <w:bCs/>
          <w:sz w:val="22"/>
          <w:szCs w:val="22"/>
          <w:lang w:val="en-US"/>
        </w:rPr>
        <w:t xml:space="preserve">with and </w:t>
      </w:r>
      <w:r w:rsidRPr="005A4E07">
        <w:rPr>
          <w:rFonts w:eastAsia="游明朝"/>
          <w:b/>
          <w:bCs/>
          <w:sz w:val="22"/>
          <w:szCs w:val="22"/>
          <w:lang w:val="en-US"/>
        </w:rPr>
        <w:t>without requesting Msg3 repetitions</w:t>
      </w:r>
      <w:r>
        <w:rPr>
          <w:rFonts w:eastAsia="游明朝"/>
          <w:b/>
          <w:bCs/>
          <w:sz w:val="22"/>
          <w:szCs w:val="22"/>
          <w:lang w:val="en-US"/>
        </w:rPr>
        <w:t>,</w:t>
      </w:r>
      <w:r w:rsidRPr="005A4E07">
        <w:rPr>
          <w:rFonts w:eastAsia="游明朝"/>
          <w:b/>
          <w:bCs/>
          <w:sz w:val="22"/>
          <w:szCs w:val="22"/>
          <w:lang w:val="en-US"/>
        </w:rPr>
        <w:t xml:space="preserve"> or maximum number of Msg3 transmissions without repetition.</w:t>
      </w:r>
    </w:p>
    <w:p w14:paraId="7B1A9A07" w14:textId="4693FDEC" w:rsidR="00B0235C" w:rsidRDefault="00B0235C" w:rsidP="005A4E07">
      <w:pPr>
        <w:rPr>
          <w:rFonts w:eastAsia="游明朝"/>
          <w:b/>
          <w:bCs/>
          <w:sz w:val="22"/>
          <w:szCs w:val="22"/>
          <w:lang w:val="en-US"/>
        </w:rPr>
      </w:pPr>
    </w:p>
    <w:p w14:paraId="68FF5B17" w14:textId="5301D305" w:rsidR="005A4E07" w:rsidRDefault="00B0235C" w:rsidP="00C2674C">
      <w:pPr>
        <w:rPr>
          <w:rFonts w:eastAsia="游明朝"/>
          <w:b/>
          <w:bCs/>
          <w:sz w:val="22"/>
          <w:szCs w:val="22"/>
          <w:lang w:val="en-US"/>
        </w:rPr>
      </w:pPr>
      <w:r w:rsidRPr="00212346">
        <w:rPr>
          <w:rFonts w:eastAsia="游明朝" w:hint="eastAsia"/>
          <w:b/>
          <w:sz w:val="22"/>
          <w:szCs w:val="22"/>
          <w:u w:val="single"/>
        </w:rPr>
        <w:t xml:space="preserve">Proposal </w:t>
      </w:r>
      <w:r>
        <w:rPr>
          <w:rFonts w:eastAsia="游明朝"/>
          <w:b/>
          <w:sz w:val="22"/>
          <w:szCs w:val="22"/>
          <w:u w:val="single"/>
        </w:rPr>
        <w:t>2</w:t>
      </w:r>
      <w:r w:rsidRPr="00212346">
        <w:rPr>
          <w:rFonts w:eastAsia="游明朝"/>
          <w:b/>
          <w:sz w:val="22"/>
          <w:szCs w:val="22"/>
          <w:u w:val="single"/>
        </w:rPr>
        <w:t>:</w:t>
      </w:r>
      <w:r>
        <w:rPr>
          <w:rFonts w:eastAsia="游明朝"/>
          <w:b/>
          <w:sz w:val="22"/>
          <w:szCs w:val="22"/>
        </w:rPr>
        <w:t xml:space="preserve"> Reply LS to RAN2, stating that it is effective to configure RACH parameter</w:t>
      </w:r>
      <w:r w:rsidRPr="00B0235C">
        <w:t xml:space="preserve"> </w:t>
      </w:r>
      <w:proofErr w:type="spellStart"/>
      <w:r w:rsidRPr="00B0235C">
        <w:rPr>
          <w:rFonts w:eastAsia="游明朝"/>
          <w:b/>
          <w:i/>
          <w:iCs/>
          <w:sz w:val="22"/>
          <w:szCs w:val="22"/>
        </w:rPr>
        <w:t>preambleTransMax</w:t>
      </w:r>
      <w:proofErr w:type="spellEnd"/>
      <w:r>
        <w:rPr>
          <w:rFonts w:eastAsia="游明朝"/>
          <w:b/>
          <w:sz w:val="22"/>
          <w:szCs w:val="22"/>
        </w:rPr>
        <w:t xml:space="preserve"> separately with and without Msg3 repetition request</w:t>
      </w:r>
      <w:r w:rsidRPr="005A4E07">
        <w:rPr>
          <w:rFonts w:eastAsia="游明朝"/>
          <w:b/>
          <w:bCs/>
          <w:sz w:val="22"/>
          <w:szCs w:val="22"/>
          <w:lang w:val="en-US"/>
        </w:rPr>
        <w:t>.</w:t>
      </w:r>
    </w:p>
    <w:p w14:paraId="080957BD" w14:textId="77777777" w:rsidR="005D718F" w:rsidRPr="005A4E07" w:rsidRDefault="005D718F" w:rsidP="00C2674C">
      <w:pPr>
        <w:rPr>
          <w:sz w:val="22"/>
          <w:szCs w:val="22"/>
        </w:rPr>
      </w:pPr>
    </w:p>
    <w:p w14:paraId="41B737B1" w14:textId="5679CAE8" w:rsidR="00332140" w:rsidRDefault="00DC3B76" w:rsidP="00DC3B76">
      <w:pPr>
        <w:jc w:val="center"/>
        <w:rPr>
          <w:sz w:val="22"/>
          <w:szCs w:val="22"/>
          <w:lang w:val="en-US"/>
        </w:rPr>
      </w:pPr>
      <w:r>
        <w:rPr>
          <w:noProof/>
          <w:sz w:val="22"/>
          <w:szCs w:val="22"/>
          <w:lang w:val="en-US"/>
        </w:rPr>
        <w:drawing>
          <wp:inline distT="0" distB="0" distL="0" distR="0" wp14:anchorId="1B5A4C09" wp14:editId="5AE00D17">
            <wp:extent cx="4816475" cy="1591310"/>
            <wp:effectExtent l="0" t="0" r="0" b="889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16475" cy="1591310"/>
                    </a:xfrm>
                    <a:prstGeom prst="rect">
                      <a:avLst/>
                    </a:prstGeom>
                    <a:noFill/>
                    <a:ln>
                      <a:noFill/>
                    </a:ln>
                  </pic:spPr>
                </pic:pic>
              </a:graphicData>
            </a:graphic>
          </wp:inline>
        </w:drawing>
      </w:r>
    </w:p>
    <w:p w14:paraId="79677847" w14:textId="4DD3D405" w:rsidR="00DC3B76" w:rsidRPr="00A25D69" w:rsidRDefault="00DC3B76" w:rsidP="00DC3B76">
      <w:pPr>
        <w:pStyle w:val="af3"/>
        <w:jc w:val="center"/>
        <w:rPr>
          <w:b w:val="0"/>
          <w:sz w:val="22"/>
          <w:szCs w:val="22"/>
        </w:rPr>
      </w:pPr>
      <w:r w:rsidRPr="001D23A7">
        <w:rPr>
          <w:bCs/>
          <w:sz w:val="22"/>
          <w:szCs w:val="22"/>
        </w:rPr>
        <w:t xml:space="preserve">Figure </w:t>
      </w:r>
      <w:r>
        <w:rPr>
          <w:bCs/>
          <w:sz w:val="22"/>
          <w:szCs w:val="22"/>
        </w:rPr>
        <w:t>1</w:t>
      </w:r>
      <w:r w:rsidRPr="001D23A7">
        <w:rPr>
          <w:bCs/>
          <w:sz w:val="22"/>
          <w:szCs w:val="22"/>
        </w:rPr>
        <w:t>.</w:t>
      </w:r>
      <w:r w:rsidRPr="00A25D69">
        <w:rPr>
          <w:b w:val="0"/>
          <w:sz w:val="22"/>
          <w:szCs w:val="22"/>
        </w:rPr>
        <w:t xml:space="preserve"> </w:t>
      </w:r>
      <w:r>
        <w:rPr>
          <w:b w:val="0"/>
          <w:sz w:val="22"/>
          <w:szCs w:val="22"/>
        </w:rPr>
        <w:t>Example of different threshold</w:t>
      </w:r>
      <w:r w:rsidR="008E6FE5">
        <w:rPr>
          <w:b w:val="0"/>
          <w:sz w:val="22"/>
          <w:szCs w:val="22"/>
        </w:rPr>
        <w:t>s</w:t>
      </w:r>
      <w:r>
        <w:rPr>
          <w:b w:val="0"/>
          <w:sz w:val="22"/>
          <w:szCs w:val="22"/>
        </w:rPr>
        <w:t xml:space="preserve"> of </w:t>
      </w:r>
      <w:r w:rsidR="008E6FE5">
        <w:rPr>
          <w:b w:val="0"/>
          <w:sz w:val="22"/>
          <w:szCs w:val="22"/>
        </w:rPr>
        <w:t xml:space="preserve">the </w:t>
      </w:r>
      <w:r>
        <w:rPr>
          <w:b w:val="0"/>
          <w:sz w:val="22"/>
          <w:szCs w:val="22"/>
        </w:rPr>
        <w:t xml:space="preserve">maximum number of </w:t>
      </w:r>
      <w:r w:rsidRPr="00DC3B76">
        <w:rPr>
          <w:b w:val="0"/>
          <w:sz w:val="22"/>
          <w:szCs w:val="22"/>
        </w:rPr>
        <w:t xml:space="preserve">RA preamble transmissions </w:t>
      </w:r>
      <w:r>
        <w:rPr>
          <w:b w:val="0"/>
          <w:sz w:val="22"/>
          <w:szCs w:val="22"/>
        </w:rPr>
        <w:t xml:space="preserve">for UE transmitting Msg1 with and without Msg3 repetitions. </w:t>
      </w:r>
    </w:p>
    <w:p w14:paraId="196A078A" w14:textId="77777777" w:rsidR="00DC3B76" w:rsidRPr="00DC3B76" w:rsidRDefault="00DC3B76" w:rsidP="00DC3B76">
      <w:pPr>
        <w:jc w:val="center"/>
        <w:rPr>
          <w:sz w:val="22"/>
          <w:szCs w:val="22"/>
        </w:rPr>
      </w:pPr>
    </w:p>
    <w:p w14:paraId="3311E685" w14:textId="77777777" w:rsidR="00154D5A" w:rsidRDefault="00154D5A" w:rsidP="00154D5A">
      <w:pPr>
        <w:spacing w:afterLines="50" w:after="120"/>
        <w:jc w:val="both"/>
        <w:rPr>
          <w:sz w:val="22"/>
          <w:szCs w:val="22"/>
        </w:rPr>
      </w:pPr>
    </w:p>
    <w:p w14:paraId="50C54DB0" w14:textId="47751899" w:rsidR="00154D5A" w:rsidRPr="003E5F69" w:rsidRDefault="00154D5A" w:rsidP="00154D5A">
      <w:pPr>
        <w:pStyle w:val="aff6"/>
        <w:numPr>
          <w:ilvl w:val="0"/>
          <w:numId w:val="25"/>
        </w:numPr>
        <w:spacing w:afterLines="50" w:after="120"/>
        <w:ind w:leftChars="0"/>
        <w:jc w:val="both"/>
        <w:rPr>
          <w:b/>
          <w:sz w:val="22"/>
          <w:szCs w:val="22"/>
          <w:u w:val="single"/>
          <w:lang w:val="en-US"/>
        </w:rPr>
      </w:pPr>
      <w:r>
        <w:rPr>
          <w:b/>
          <w:sz w:val="22"/>
          <w:szCs w:val="22"/>
          <w:u w:val="single"/>
        </w:rPr>
        <w:t>Msg3 repetition factor indication</w:t>
      </w:r>
    </w:p>
    <w:p w14:paraId="5E0F8251" w14:textId="3381374F" w:rsidR="00154D5A" w:rsidRPr="00154D5A" w:rsidRDefault="00154D5A" w:rsidP="00717805">
      <w:pPr>
        <w:rPr>
          <w:sz w:val="22"/>
          <w:szCs w:val="22"/>
          <w:lang w:val="en-US"/>
        </w:rPr>
      </w:pPr>
      <w:r w:rsidRPr="0016069E">
        <w:rPr>
          <w:rFonts w:eastAsiaTheme="minorEastAsia"/>
          <w:sz w:val="22"/>
          <w:szCs w:val="22"/>
          <w:lang w:val="en-US"/>
        </w:rPr>
        <w:t>At RAN1#10</w:t>
      </w:r>
      <w:r>
        <w:rPr>
          <w:rFonts w:eastAsiaTheme="minorEastAsia"/>
          <w:sz w:val="22"/>
          <w:szCs w:val="22"/>
          <w:lang w:val="en-US"/>
        </w:rPr>
        <w:t>6</w:t>
      </w:r>
      <w:r w:rsidRPr="0016069E">
        <w:rPr>
          <w:rFonts w:eastAsiaTheme="minorEastAsia"/>
          <w:sz w:val="22"/>
          <w:szCs w:val="22"/>
          <w:lang w:val="en-US"/>
        </w:rPr>
        <w:t>-e meeting</w:t>
      </w:r>
      <w:r>
        <w:rPr>
          <w:rFonts w:eastAsiaTheme="minorEastAsia"/>
          <w:sz w:val="22"/>
          <w:szCs w:val="22"/>
          <w:lang w:val="en-US"/>
        </w:rPr>
        <w:t xml:space="preserve"> Msg3 repetition factor indication for initial transmission was </w:t>
      </w:r>
      <w:r w:rsidRPr="0016069E">
        <w:rPr>
          <w:rFonts w:eastAsiaTheme="minorEastAsia"/>
          <w:sz w:val="22"/>
          <w:szCs w:val="22"/>
          <w:lang w:val="en-US"/>
        </w:rPr>
        <w:t>discussed, and</w:t>
      </w:r>
      <w:r>
        <w:rPr>
          <w:rFonts w:eastAsiaTheme="minorEastAsia"/>
          <w:sz w:val="22"/>
          <w:szCs w:val="22"/>
          <w:lang w:val="en-US"/>
        </w:rPr>
        <w:t xml:space="preserve"> the</w:t>
      </w:r>
      <w:r w:rsidRPr="0016069E">
        <w:rPr>
          <w:rFonts w:eastAsiaTheme="minorEastAsia"/>
          <w:sz w:val="22"/>
          <w:szCs w:val="22"/>
          <w:lang w:val="en-US"/>
        </w:rPr>
        <w:t xml:space="preserve"> following </w:t>
      </w:r>
      <w:r w:rsidR="00DD6D6B">
        <w:rPr>
          <w:rFonts w:eastAsiaTheme="minorEastAsia" w:hint="eastAsia"/>
          <w:sz w:val="22"/>
          <w:szCs w:val="22"/>
          <w:lang w:val="en-US"/>
        </w:rPr>
        <w:t>w</w:t>
      </w:r>
      <w:r w:rsidR="00DD6D6B">
        <w:rPr>
          <w:rFonts w:eastAsiaTheme="minorEastAsia"/>
          <w:sz w:val="22"/>
          <w:szCs w:val="22"/>
          <w:lang w:val="en-US"/>
        </w:rPr>
        <w:t>orking assumption</w:t>
      </w:r>
      <w:r w:rsidRPr="0016069E">
        <w:rPr>
          <w:rFonts w:eastAsiaTheme="minorEastAsia"/>
          <w:sz w:val="22"/>
          <w:szCs w:val="22"/>
          <w:lang w:val="en-US"/>
        </w:rPr>
        <w:t xml:space="preserve"> has been made [</w:t>
      </w:r>
      <w:r w:rsidR="00E0508C">
        <w:rPr>
          <w:rFonts w:eastAsiaTheme="minorEastAsia"/>
          <w:sz w:val="22"/>
          <w:szCs w:val="22"/>
          <w:lang w:val="en-US"/>
        </w:rPr>
        <w:t>4</w:t>
      </w:r>
      <w:r>
        <w:rPr>
          <w:rFonts w:eastAsiaTheme="minorEastAsia"/>
          <w:sz w:val="22"/>
          <w:szCs w:val="22"/>
          <w:lang w:val="en-US"/>
        </w:rPr>
        <w:t>].</w:t>
      </w:r>
    </w:p>
    <w:tbl>
      <w:tblPr>
        <w:tblStyle w:val="aff4"/>
        <w:tblW w:w="0" w:type="auto"/>
        <w:jc w:val="center"/>
        <w:tblLook w:val="04A0" w:firstRow="1" w:lastRow="0" w:firstColumn="1" w:lastColumn="0" w:noHBand="0" w:noVBand="1"/>
      </w:tblPr>
      <w:tblGrid>
        <w:gridCol w:w="9962"/>
      </w:tblGrid>
      <w:tr w:rsidR="007E607B" w:rsidRPr="00A31D60" w14:paraId="4641ACFA" w14:textId="77777777" w:rsidTr="00154D5A">
        <w:trPr>
          <w:trHeight w:val="701"/>
          <w:jc w:val="center"/>
        </w:trPr>
        <w:tc>
          <w:tcPr>
            <w:tcW w:w="9962" w:type="dxa"/>
          </w:tcPr>
          <w:p w14:paraId="75689B36" w14:textId="77777777" w:rsidR="00717805" w:rsidRPr="00717805" w:rsidRDefault="00717805" w:rsidP="00717805">
            <w:pPr>
              <w:spacing w:before="120"/>
              <w:jc w:val="both"/>
              <w:rPr>
                <w:rFonts w:ascii="New York" w:eastAsia="SimSun" w:hAnsi="New York"/>
                <w:b/>
                <w:bCs/>
                <w:sz w:val="20"/>
                <w:szCs w:val="24"/>
                <w:highlight w:val="darkYellow"/>
                <w:shd w:val="clear" w:color="auto" w:fill="FFFFFF"/>
                <w:lang w:val="en-US" w:eastAsia="zh-CN"/>
              </w:rPr>
            </w:pPr>
            <w:r w:rsidRPr="00717805">
              <w:rPr>
                <w:rFonts w:ascii="New York" w:eastAsia="SimSun" w:hAnsi="New York"/>
                <w:b/>
                <w:bCs/>
                <w:sz w:val="20"/>
                <w:szCs w:val="24"/>
                <w:highlight w:val="darkYellow"/>
                <w:shd w:val="clear" w:color="auto" w:fill="FFFFFF"/>
                <w:lang w:val="en-US" w:eastAsia="zh-CN"/>
              </w:rPr>
              <w:t>Working Assumption</w:t>
            </w:r>
          </w:p>
          <w:p w14:paraId="49176DB6" w14:textId="77777777" w:rsidR="00717805" w:rsidRPr="00717805" w:rsidRDefault="00717805" w:rsidP="00717805">
            <w:pPr>
              <w:spacing w:before="120"/>
              <w:jc w:val="both"/>
              <w:rPr>
                <w:rFonts w:ascii="Times" w:eastAsia="Batang" w:hAnsi="Times"/>
                <w:sz w:val="20"/>
                <w:szCs w:val="24"/>
                <w:lang w:val="en-US" w:eastAsia="zh-CN"/>
              </w:rPr>
            </w:pPr>
            <w:r w:rsidRPr="00717805">
              <w:rPr>
                <w:rFonts w:ascii="New York" w:eastAsia="SimSun" w:hAnsi="New York"/>
                <w:sz w:val="20"/>
                <w:szCs w:val="24"/>
                <w:shd w:val="clear" w:color="auto" w:fill="FFFFFF"/>
                <w:lang w:eastAsia="zh-CN"/>
              </w:rPr>
              <w:t xml:space="preserve">Down-select only one from the following </w:t>
            </w:r>
            <w:r w:rsidRPr="00717805">
              <w:rPr>
                <w:rFonts w:ascii="New York" w:eastAsia="SimSun" w:hAnsi="New York" w:hint="eastAsia"/>
                <w:sz w:val="20"/>
                <w:szCs w:val="24"/>
                <w:shd w:val="clear" w:color="auto" w:fill="FFFFFF"/>
                <w:lang w:val="en-US" w:eastAsia="zh-CN"/>
              </w:rPr>
              <w:t xml:space="preserve">methods </w:t>
            </w:r>
            <w:r w:rsidRPr="00717805">
              <w:rPr>
                <w:rFonts w:ascii="New York" w:eastAsia="SimSun" w:hAnsi="New York"/>
                <w:sz w:val="20"/>
                <w:szCs w:val="24"/>
                <w:shd w:val="clear" w:color="auto" w:fill="FFFFFF"/>
                <w:lang w:eastAsia="zh-CN"/>
              </w:rPr>
              <w:t xml:space="preserve">for indication of the number of </w:t>
            </w:r>
            <w:proofErr w:type="gramStart"/>
            <w:r w:rsidRPr="00717805">
              <w:rPr>
                <w:rFonts w:ascii="New York" w:eastAsia="SimSun" w:hAnsi="New York"/>
                <w:sz w:val="20"/>
                <w:szCs w:val="24"/>
                <w:shd w:val="clear" w:color="auto" w:fill="FFFFFF"/>
                <w:lang w:eastAsia="zh-CN"/>
              </w:rPr>
              <w:t>repetition</w:t>
            </w:r>
            <w:proofErr w:type="gramEnd"/>
            <w:r w:rsidRPr="00717805">
              <w:rPr>
                <w:rFonts w:ascii="New York" w:eastAsia="SimSun" w:hAnsi="New York"/>
                <w:sz w:val="20"/>
                <w:szCs w:val="24"/>
                <w:shd w:val="clear" w:color="auto" w:fill="FFFFFF"/>
                <w:lang w:eastAsia="zh-CN"/>
              </w:rPr>
              <w:t xml:space="preserve"> of Msg3 initial transmission.</w:t>
            </w:r>
          </w:p>
          <w:p w14:paraId="22D8CC24" w14:textId="77777777" w:rsidR="00717805" w:rsidRPr="00717805" w:rsidRDefault="00717805" w:rsidP="000500FF">
            <w:pPr>
              <w:numPr>
                <w:ilvl w:val="0"/>
                <w:numId w:val="26"/>
              </w:numPr>
              <w:spacing w:before="120" w:afterLines="50" w:after="120" w:line="256" w:lineRule="auto"/>
              <w:jc w:val="both"/>
              <w:rPr>
                <w:rFonts w:ascii="Times" w:eastAsia="Batang" w:hAnsi="Times"/>
                <w:sz w:val="20"/>
                <w:szCs w:val="24"/>
                <w:lang w:eastAsia="zh-CN"/>
              </w:rPr>
            </w:pPr>
            <w:r w:rsidRPr="00717805">
              <w:rPr>
                <w:rFonts w:ascii="Times" w:eastAsia="Batang" w:hAnsi="Times" w:hint="eastAsia"/>
                <w:sz w:val="20"/>
                <w:szCs w:val="24"/>
                <w:lang w:val="en-US" w:eastAsia="zh-CN"/>
              </w:rPr>
              <w:t xml:space="preserve">Alt 1: If </w:t>
            </w:r>
            <w:r w:rsidRPr="00717805">
              <w:rPr>
                <w:rFonts w:ascii="Times" w:eastAsia="Batang" w:hAnsi="Times"/>
                <w:sz w:val="20"/>
                <w:szCs w:val="24"/>
                <w:lang w:eastAsia="zh-CN"/>
              </w:rPr>
              <w:t xml:space="preserve">TDRA </w:t>
            </w:r>
            <w:r w:rsidRPr="00717805">
              <w:rPr>
                <w:rFonts w:ascii="Times" w:eastAsia="Batang" w:hAnsi="Times" w:hint="eastAsia"/>
                <w:sz w:val="20"/>
                <w:szCs w:val="24"/>
                <w:lang w:val="en-US" w:eastAsia="zh-CN"/>
              </w:rPr>
              <w:t xml:space="preserve">information </w:t>
            </w:r>
            <w:r w:rsidRPr="00717805">
              <w:rPr>
                <w:rFonts w:ascii="Times" w:eastAsia="SimSun" w:hAnsi="Times"/>
                <w:sz w:val="20"/>
                <w:szCs w:val="24"/>
                <w:shd w:val="clear" w:color="auto" w:fill="FFFFFF"/>
                <w:lang w:eastAsia="zh-CN"/>
              </w:rPr>
              <w:t xml:space="preserve">field </w:t>
            </w:r>
            <w:r w:rsidRPr="00717805">
              <w:rPr>
                <w:rFonts w:ascii="Times" w:eastAsia="SimSun" w:hAnsi="Times" w:hint="eastAsia"/>
                <w:sz w:val="20"/>
                <w:szCs w:val="24"/>
                <w:shd w:val="clear" w:color="auto" w:fill="FFFFFF"/>
                <w:lang w:val="en-US" w:eastAsia="zh-CN"/>
              </w:rPr>
              <w:t xml:space="preserve">is chosen, </w:t>
            </w:r>
            <w:r w:rsidRPr="00717805">
              <w:rPr>
                <w:rFonts w:ascii="Times" w:eastAsia="Batang" w:hAnsi="Times"/>
                <w:sz w:val="20"/>
                <w:szCs w:val="24"/>
                <w:lang w:eastAsia="zh-CN"/>
              </w:rPr>
              <w:t>introducing a new configurable TDRA table including the repetition factors.</w:t>
            </w:r>
          </w:p>
          <w:p w14:paraId="721C3F91" w14:textId="77777777" w:rsidR="00717805" w:rsidRPr="00717805" w:rsidRDefault="00717805" w:rsidP="000500FF">
            <w:pPr>
              <w:numPr>
                <w:ilvl w:val="1"/>
                <w:numId w:val="26"/>
              </w:numPr>
              <w:spacing w:before="120" w:afterLines="50" w:after="120" w:line="256" w:lineRule="auto"/>
              <w:jc w:val="both"/>
              <w:rPr>
                <w:rFonts w:ascii="Times" w:eastAsia="Batang" w:hAnsi="Times"/>
                <w:sz w:val="20"/>
                <w:szCs w:val="24"/>
                <w:lang w:eastAsia="zh-CN"/>
              </w:rPr>
            </w:pPr>
            <w:r w:rsidRPr="00717805">
              <w:rPr>
                <w:rFonts w:ascii="Times" w:eastAsia="Batang" w:hAnsi="Times" w:hint="eastAsia"/>
                <w:sz w:val="20"/>
                <w:szCs w:val="24"/>
                <w:lang w:val="en-US" w:eastAsia="zh-CN"/>
              </w:rPr>
              <w:t xml:space="preserve"> The new TDRA table is configured by SIB</w:t>
            </w:r>
            <w:r w:rsidRPr="00717805">
              <w:rPr>
                <w:rFonts w:ascii="Times" w:eastAsia="Batang" w:hAnsi="Times"/>
                <w:sz w:val="20"/>
                <w:szCs w:val="24"/>
                <w:lang w:val="en-US" w:eastAsia="zh-CN"/>
              </w:rPr>
              <w:t>1</w:t>
            </w:r>
            <w:r w:rsidRPr="00717805">
              <w:rPr>
                <w:rFonts w:ascii="Times" w:eastAsia="Batang" w:hAnsi="Times" w:hint="eastAsia"/>
                <w:sz w:val="20"/>
                <w:szCs w:val="24"/>
                <w:lang w:val="en-US" w:eastAsia="zh-CN"/>
              </w:rPr>
              <w:t xml:space="preserve">, with selecting one of the two options below. </w:t>
            </w:r>
          </w:p>
          <w:p w14:paraId="40BF8A3F" w14:textId="77777777" w:rsidR="00717805" w:rsidRPr="00717805" w:rsidRDefault="00717805" w:rsidP="000500FF">
            <w:pPr>
              <w:numPr>
                <w:ilvl w:val="2"/>
                <w:numId w:val="26"/>
              </w:numPr>
              <w:spacing w:before="120" w:afterLines="50" w:after="120" w:line="256" w:lineRule="auto"/>
              <w:jc w:val="both"/>
              <w:rPr>
                <w:rFonts w:ascii="Times" w:eastAsia="Batang" w:hAnsi="Times"/>
                <w:sz w:val="20"/>
                <w:szCs w:val="24"/>
                <w:lang w:eastAsia="zh-CN"/>
              </w:rPr>
            </w:pPr>
            <w:r w:rsidRPr="00717805">
              <w:rPr>
                <w:rFonts w:ascii="Times" w:eastAsia="Batang" w:hAnsi="Times" w:hint="eastAsia"/>
                <w:sz w:val="20"/>
                <w:szCs w:val="24"/>
                <w:lang w:val="en-US" w:eastAsia="zh-CN"/>
              </w:rPr>
              <w:t>Option 1: The new TDRA table</w:t>
            </w:r>
            <w:r w:rsidRPr="00717805">
              <w:rPr>
                <w:rFonts w:ascii="New York" w:eastAsia="Batang" w:hAnsi="New York" w:hint="eastAsia"/>
                <w:sz w:val="20"/>
                <w:szCs w:val="24"/>
                <w:lang w:val="en-US" w:eastAsia="zh-CN"/>
              </w:rPr>
              <w:t xml:space="preserve"> includes separate new indication for K2, mapping type, SLIV and repetition factor. </w:t>
            </w:r>
          </w:p>
          <w:p w14:paraId="0F27745F" w14:textId="77777777" w:rsidR="00717805" w:rsidRPr="00717805" w:rsidRDefault="00717805" w:rsidP="000500FF">
            <w:pPr>
              <w:numPr>
                <w:ilvl w:val="2"/>
                <w:numId w:val="26"/>
              </w:numPr>
              <w:spacing w:before="120" w:afterLines="50" w:after="120" w:line="256" w:lineRule="auto"/>
              <w:jc w:val="both"/>
              <w:rPr>
                <w:rFonts w:ascii="Times" w:eastAsia="Batang" w:hAnsi="Times"/>
                <w:sz w:val="20"/>
                <w:szCs w:val="24"/>
                <w:lang w:eastAsia="zh-CN"/>
              </w:rPr>
            </w:pPr>
            <w:r w:rsidRPr="00717805">
              <w:rPr>
                <w:rFonts w:ascii="Times" w:eastAsia="Batang" w:hAnsi="Times" w:hint="eastAsia"/>
                <w:sz w:val="20"/>
                <w:szCs w:val="24"/>
                <w:lang w:val="en-US" w:eastAsia="zh-CN"/>
              </w:rPr>
              <w:t>Option 2: The new TDRA table</w:t>
            </w:r>
            <w:r w:rsidRPr="00717805">
              <w:rPr>
                <w:rFonts w:ascii="New York" w:eastAsia="Batang" w:hAnsi="New York" w:hint="eastAsia"/>
                <w:sz w:val="20"/>
                <w:szCs w:val="24"/>
                <w:lang w:val="en-US" w:eastAsia="zh-CN"/>
              </w:rPr>
              <w:t xml:space="preserve"> includes</w:t>
            </w:r>
            <w:r w:rsidRPr="00717805">
              <w:rPr>
                <w:rFonts w:ascii="Times" w:eastAsia="Batang" w:hAnsi="Times" w:hint="eastAsia"/>
                <w:sz w:val="20"/>
                <w:szCs w:val="24"/>
                <w:lang w:val="en-US" w:eastAsia="zh-CN"/>
              </w:rPr>
              <w:t xml:space="preserve"> </w:t>
            </w:r>
            <w:r w:rsidRPr="00717805">
              <w:rPr>
                <w:rFonts w:ascii="New York" w:eastAsia="Batang" w:hAnsi="New York" w:hint="eastAsia"/>
                <w:sz w:val="20"/>
                <w:szCs w:val="24"/>
                <w:lang w:val="en-US" w:eastAsia="zh-CN"/>
              </w:rPr>
              <w:t xml:space="preserve">legacy indication for K2, mapping type and SLIV from legacy TDRA table, </w:t>
            </w:r>
            <w:r w:rsidRPr="00717805">
              <w:rPr>
                <w:rFonts w:ascii="Times" w:eastAsia="Batang" w:hAnsi="Times" w:hint="eastAsia"/>
                <w:sz w:val="20"/>
                <w:szCs w:val="24"/>
                <w:lang w:val="en-US" w:eastAsia="zh-CN"/>
              </w:rPr>
              <w:t xml:space="preserve">and new indication for </w:t>
            </w:r>
            <w:r w:rsidRPr="00717805">
              <w:rPr>
                <w:rFonts w:ascii="Times" w:eastAsia="Batang" w:hAnsi="Times"/>
                <w:sz w:val="20"/>
                <w:szCs w:val="24"/>
                <w:lang w:eastAsia="zh-CN"/>
              </w:rPr>
              <w:t>repetition factor</w:t>
            </w:r>
            <w:r w:rsidRPr="00717805">
              <w:rPr>
                <w:rFonts w:ascii="Times" w:eastAsia="Batang" w:hAnsi="Times" w:hint="eastAsia"/>
                <w:sz w:val="20"/>
                <w:szCs w:val="24"/>
                <w:lang w:val="en-US" w:eastAsia="zh-CN"/>
              </w:rPr>
              <w:t>.</w:t>
            </w:r>
          </w:p>
          <w:p w14:paraId="77A8200C" w14:textId="77777777" w:rsidR="00717805" w:rsidRPr="00717805" w:rsidRDefault="00717805" w:rsidP="000500FF">
            <w:pPr>
              <w:numPr>
                <w:ilvl w:val="1"/>
                <w:numId w:val="26"/>
              </w:numPr>
              <w:spacing w:before="120" w:afterLines="50" w:after="120" w:line="256" w:lineRule="auto"/>
              <w:jc w:val="both"/>
              <w:rPr>
                <w:rFonts w:ascii="Times" w:eastAsia="Batang" w:hAnsi="Times"/>
                <w:sz w:val="20"/>
                <w:szCs w:val="24"/>
                <w:lang w:eastAsia="zh-CN"/>
              </w:rPr>
            </w:pPr>
            <w:r w:rsidRPr="00717805">
              <w:rPr>
                <w:rFonts w:ascii="Times" w:eastAsia="Batang" w:hAnsi="Times" w:hint="eastAsia"/>
                <w:sz w:val="20"/>
                <w:szCs w:val="24"/>
                <w:lang w:val="en-US" w:eastAsia="zh-CN"/>
              </w:rPr>
              <w:t xml:space="preserve"> If </w:t>
            </w:r>
            <w:r w:rsidRPr="00717805">
              <w:rPr>
                <w:rFonts w:ascii="Times" w:eastAsia="Batang" w:hAnsi="Times"/>
                <w:sz w:val="20"/>
                <w:szCs w:val="24"/>
                <w:lang w:val="en-US" w:eastAsia="zh-CN"/>
              </w:rPr>
              <w:t>a new</w:t>
            </w:r>
            <w:r w:rsidRPr="00717805">
              <w:rPr>
                <w:rFonts w:ascii="Times" w:eastAsia="Batang" w:hAnsi="Times" w:hint="eastAsia"/>
                <w:sz w:val="20"/>
                <w:szCs w:val="24"/>
                <w:lang w:val="en-US" w:eastAsia="zh-CN"/>
              </w:rPr>
              <w:t xml:space="preserve"> TDRA table</w:t>
            </w:r>
            <w:r w:rsidRPr="00717805">
              <w:rPr>
                <w:rFonts w:ascii="Times" w:eastAsia="Batang" w:hAnsi="Times"/>
                <w:sz w:val="20"/>
                <w:szCs w:val="24"/>
                <w:lang w:val="en-US" w:eastAsia="zh-CN"/>
              </w:rPr>
              <w:t xml:space="preserve"> is not configured</w:t>
            </w:r>
            <w:r w:rsidRPr="00717805">
              <w:rPr>
                <w:rFonts w:ascii="Times" w:eastAsia="Batang" w:hAnsi="Times" w:hint="eastAsia"/>
                <w:sz w:val="20"/>
                <w:szCs w:val="24"/>
                <w:lang w:val="en-US" w:eastAsia="zh-CN"/>
              </w:rPr>
              <w:t>, the legacy default TDRA table is used, and</w:t>
            </w:r>
            <w:r w:rsidRPr="00717805">
              <w:rPr>
                <w:rFonts w:ascii="Times" w:eastAsia="Batang" w:hAnsi="Times"/>
                <w:sz w:val="20"/>
                <w:szCs w:val="24"/>
                <w:lang w:val="en-US" w:eastAsia="zh-CN"/>
              </w:rPr>
              <w:t xml:space="preserve"> </w:t>
            </w:r>
            <w:r w:rsidRPr="00717805">
              <w:rPr>
                <w:rFonts w:ascii="Times" w:eastAsia="Batang" w:hAnsi="Times" w:hint="eastAsia"/>
                <w:sz w:val="20"/>
                <w:szCs w:val="24"/>
                <w:lang w:val="en-US" w:eastAsia="zh-CN"/>
              </w:rPr>
              <w:t>repetition factor K=1 is applied.</w:t>
            </w:r>
          </w:p>
          <w:p w14:paraId="14999FFE" w14:textId="77777777" w:rsidR="00717805" w:rsidRPr="00717805" w:rsidRDefault="00717805" w:rsidP="000500FF">
            <w:pPr>
              <w:numPr>
                <w:ilvl w:val="0"/>
                <w:numId w:val="26"/>
              </w:numPr>
              <w:spacing w:before="120" w:afterLines="50" w:after="120" w:line="256" w:lineRule="auto"/>
              <w:jc w:val="both"/>
              <w:rPr>
                <w:rFonts w:ascii="Times" w:eastAsia="Batang" w:hAnsi="Times"/>
                <w:sz w:val="20"/>
                <w:szCs w:val="24"/>
                <w:lang w:eastAsia="zh-CN"/>
              </w:rPr>
            </w:pPr>
            <w:r w:rsidRPr="00717805">
              <w:rPr>
                <w:rFonts w:ascii="Times" w:eastAsia="Batang" w:hAnsi="Times" w:hint="eastAsia"/>
                <w:sz w:val="20"/>
                <w:szCs w:val="24"/>
                <w:lang w:val="en-US" w:eastAsia="zh-CN"/>
              </w:rPr>
              <w:t xml:space="preserve">Alt 2: If MCS information </w:t>
            </w:r>
            <w:r w:rsidRPr="00717805">
              <w:rPr>
                <w:rFonts w:ascii="Times" w:eastAsia="SimSun" w:hAnsi="Times"/>
                <w:sz w:val="20"/>
                <w:szCs w:val="24"/>
                <w:shd w:val="clear" w:color="auto" w:fill="FFFFFF"/>
                <w:lang w:eastAsia="zh-CN"/>
              </w:rPr>
              <w:t xml:space="preserve">field </w:t>
            </w:r>
            <w:r w:rsidRPr="00717805">
              <w:rPr>
                <w:rFonts w:ascii="Times" w:eastAsia="SimSun" w:hAnsi="Times" w:hint="eastAsia"/>
                <w:sz w:val="20"/>
                <w:szCs w:val="24"/>
                <w:shd w:val="clear" w:color="auto" w:fill="FFFFFF"/>
                <w:lang w:val="en-US" w:eastAsia="zh-CN"/>
              </w:rPr>
              <w:t xml:space="preserve">is chosen, repurpose the MCS </w:t>
            </w:r>
            <w:r w:rsidRPr="00717805">
              <w:rPr>
                <w:rFonts w:ascii="Times" w:eastAsia="Batang" w:hAnsi="Times" w:hint="eastAsia"/>
                <w:sz w:val="20"/>
                <w:szCs w:val="24"/>
                <w:lang w:val="en-US" w:eastAsia="zh-CN"/>
              </w:rPr>
              <w:t xml:space="preserve">information </w:t>
            </w:r>
            <w:r w:rsidRPr="00717805">
              <w:rPr>
                <w:rFonts w:ascii="Times" w:eastAsia="SimSun" w:hAnsi="Times" w:hint="eastAsia"/>
                <w:sz w:val="20"/>
                <w:szCs w:val="24"/>
                <w:shd w:val="clear" w:color="auto" w:fill="FFFFFF"/>
                <w:lang w:val="en-US" w:eastAsia="zh-CN"/>
              </w:rPr>
              <w:t>field</w:t>
            </w:r>
            <w:r w:rsidRPr="00717805">
              <w:rPr>
                <w:rFonts w:ascii="Times" w:eastAsia="Batang" w:hAnsi="Times" w:hint="eastAsia"/>
                <w:sz w:val="20"/>
                <w:szCs w:val="24"/>
                <w:lang w:val="en-US" w:eastAsia="zh-CN"/>
              </w:rPr>
              <w:t xml:space="preserve"> as follows.</w:t>
            </w:r>
          </w:p>
          <w:p w14:paraId="649B980E" w14:textId="77777777" w:rsidR="00717805" w:rsidRPr="00717805" w:rsidRDefault="00717805" w:rsidP="000500FF">
            <w:pPr>
              <w:numPr>
                <w:ilvl w:val="1"/>
                <w:numId w:val="26"/>
              </w:numPr>
              <w:spacing w:before="120" w:afterLines="50" w:after="120" w:line="256" w:lineRule="auto"/>
              <w:jc w:val="both"/>
              <w:rPr>
                <w:rFonts w:ascii="Times" w:eastAsia="Batang" w:hAnsi="Times"/>
                <w:sz w:val="20"/>
                <w:szCs w:val="24"/>
                <w:lang w:eastAsia="zh-CN"/>
              </w:rPr>
            </w:pPr>
            <w:r w:rsidRPr="00717805">
              <w:rPr>
                <w:rFonts w:ascii="Times" w:eastAsia="SimSun" w:hAnsi="Times" w:hint="eastAsia"/>
                <w:sz w:val="20"/>
                <w:szCs w:val="24"/>
                <w:shd w:val="clear" w:color="auto" w:fill="FFFFFF"/>
                <w:lang w:val="en-US" w:eastAsia="zh-CN"/>
              </w:rPr>
              <w:t xml:space="preserve">X MSB bits of the MCS </w:t>
            </w:r>
            <w:r w:rsidRPr="00717805">
              <w:rPr>
                <w:rFonts w:ascii="Times" w:eastAsia="Batang" w:hAnsi="Times" w:hint="eastAsia"/>
                <w:sz w:val="20"/>
                <w:szCs w:val="24"/>
                <w:lang w:val="en-US" w:eastAsia="zh-CN"/>
              </w:rPr>
              <w:t xml:space="preserve">information </w:t>
            </w:r>
            <w:r w:rsidRPr="00717805">
              <w:rPr>
                <w:rFonts w:ascii="Times" w:eastAsia="SimSun" w:hAnsi="Times"/>
                <w:sz w:val="20"/>
                <w:szCs w:val="24"/>
                <w:shd w:val="clear" w:color="auto" w:fill="FFFFFF"/>
                <w:lang w:eastAsia="zh-CN"/>
              </w:rPr>
              <w:t>field</w:t>
            </w:r>
            <w:r w:rsidRPr="00717805">
              <w:rPr>
                <w:rFonts w:ascii="Times" w:eastAsia="SimSun" w:hAnsi="Times" w:hint="eastAsia"/>
                <w:sz w:val="20"/>
                <w:szCs w:val="24"/>
                <w:shd w:val="clear" w:color="auto" w:fill="FFFFFF"/>
                <w:lang w:val="en-US" w:eastAsia="zh-CN"/>
              </w:rPr>
              <w:t xml:space="preserve"> are used for repetition indication. </w:t>
            </w:r>
          </w:p>
          <w:p w14:paraId="4025478C" w14:textId="77777777" w:rsidR="00717805" w:rsidRPr="00717805" w:rsidRDefault="00717805" w:rsidP="000500FF">
            <w:pPr>
              <w:numPr>
                <w:ilvl w:val="2"/>
                <w:numId w:val="26"/>
              </w:numPr>
              <w:spacing w:before="120" w:afterLines="50" w:after="120" w:line="256" w:lineRule="auto"/>
              <w:jc w:val="both"/>
              <w:rPr>
                <w:rFonts w:ascii="Times" w:eastAsia="Batang" w:hAnsi="Times"/>
                <w:sz w:val="20"/>
                <w:szCs w:val="24"/>
                <w:lang w:eastAsia="zh-CN"/>
              </w:rPr>
            </w:pPr>
            <w:r w:rsidRPr="00717805">
              <w:rPr>
                <w:rFonts w:ascii="Times" w:eastAsia="SimSun" w:hAnsi="Times" w:hint="eastAsia"/>
                <w:sz w:val="20"/>
                <w:szCs w:val="24"/>
                <w:shd w:val="clear" w:color="auto" w:fill="FFFFFF"/>
                <w:lang w:val="en-US" w:eastAsia="zh-CN"/>
              </w:rPr>
              <w:t xml:space="preserve"> FFS the value of X.</w:t>
            </w:r>
          </w:p>
          <w:p w14:paraId="7136A65D" w14:textId="77777777" w:rsidR="00717805" w:rsidRPr="00717805" w:rsidRDefault="00717805" w:rsidP="000500FF">
            <w:pPr>
              <w:numPr>
                <w:ilvl w:val="2"/>
                <w:numId w:val="26"/>
              </w:numPr>
              <w:spacing w:before="120" w:afterLines="50" w:after="120" w:line="256" w:lineRule="auto"/>
              <w:jc w:val="both"/>
              <w:rPr>
                <w:rFonts w:ascii="Times" w:eastAsia="SimSun" w:hAnsi="Times"/>
                <w:sz w:val="20"/>
                <w:szCs w:val="24"/>
                <w:shd w:val="clear" w:color="auto" w:fill="FFFFFF"/>
                <w:lang w:val="en-US" w:eastAsia="zh-CN"/>
              </w:rPr>
            </w:pPr>
            <w:r w:rsidRPr="00717805">
              <w:rPr>
                <w:rFonts w:ascii="Times" w:eastAsia="SimSun" w:hAnsi="Times" w:hint="eastAsia"/>
                <w:sz w:val="20"/>
                <w:szCs w:val="24"/>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14:paraId="58993C30" w14:textId="77777777" w:rsidR="00717805" w:rsidRPr="00717805" w:rsidRDefault="00717805" w:rsidP="000500FF">
            <w:pPr>
              <w:numPr>
                <w:ilvl w:val="0"/>
                <w:numId w:val="26"/>
              </w:numPr>
              <w:spacing w:before="120" w:afterLines="50" w:after="120" w:line="256" w:lineRule="auto"/>
              <w:jc w:val="both"/>
              <w:rPr>
                <w:rFonts w:ascii="Times" w:eastAsia="Batang" w:hAnsi="Times"/>
                <w:sz w:val="20"/>
                <w:szCs w:val="24"/>
                <w:lang w:eastAsia="zh-CN"/>
              </w:rPr>
            </w:pPr>
            <w:r w:rsidRPr="00717805">
              <w:rPr>
                <w:rFonts w:ascii="Times" w:eastAsia="Batang" w:hAnsi="Times" w:hint="eastAsia"/>
                <w:sz w:val="20"/>
                <w:szCs w:val="24"/>
                <w:lang w:val="en-US" w:eastAsia="zh-CN"/>
              </w:rPr>
              <w:t xml:space="preserve">Alt 3: If TPC information </w:t>
            </w:r>
            <w:r w:rsidRPr="00717805">
              <w:rPr>
                <w:rFonts w:ascii="Times" w:eastAsia="SimSun" w:hAnsi="Times"/>
                <w:sz w:val="20"/>
                <w:szCs w:val="24"/>
                <w:shd w:val="clear" w:color="auto" w:fill="FFFFFF"/>
                <w:lang w:eastAsia="zh-CN"/>
              </w:rPr>
              <w:t xml:space="preserve">field </w:t>
            </w:r>
            <w:r w:rsidRPr="00717805">
              <w:rPr>
                <w:rFonts w:ascii="Times" w:eastAsia="SimSun" w:hAnsi="Times" w:hint="eastAsia"/>
                <w:sz w:val="20"/>
                <w:szCs w:val="24"/>
                <w:shd w:val="clear" w:color="auto" w:fill="FFFFFF"/>
                <w:lang w:val="en-US" w:eastAsia="zh-CN"/>
              </w:rPr>
              <w:t xml:space="preserve">is chosen, repurpose the </w:t>
            </w:r>
            <w:r w:rsidRPr="00717805">
              <w:rPr>
                <w:rFonts w:ascii="Times" w:eastAsia="Batang" w:hAnsi="Times" w:hint="eastAsia"/>
                <w:sz w:val="20"/>
                <w:szCs w:val="24"/>
                <w:lang w:val="en-US" w:eastAsia="zh-CN"/>
              </w:rPr>
              <w:t xml:space="preserve">TPC information </w:t>
            </w:r>
            <w:r w:rsidRPr="00717805">
              <w:rPr>
                <w:rFonts w:ascii="Times" w:eastAsia="SimSun" w:hAnsi="Times" w:hint="eastAsia"/>
                <w:sz w:val="20"/>
                <w:szCs w:val="24"/>
                <w:shd w:val="clear" w:color="auto" w:fill="FFFFFF"/>
                <w:lang w:val="en-US" w:eastAsia="zh-CN"/>
              </w:rPr>
              <w:t>field</w:t>
            </w:r>
            <w:r w:rsidRPr="00717805">
              <w:rPr>
                <w:rFonts w:ascii="Times" w:eastAsia="Batang" w:hAnsi="Times" w:hint="eastAsia"/>
                <w:sz w:val="20"/>
                <w:szCs w:val="24"/>
                <w:lang w:val="en-US" w:eastAsia="zh-CN"/>
              </w:rPr>
              <w:t xml:space="preserve"> by selecting one of the two options below.</w:t>
            </w:r>
          </w:p>
          <w:p w14:paraId="09A6E7C4" w14:textId="77777777" w:rsidR="00717805" w:rsidRPr="00717805" w:rsidRDefault="00717805" w:rsidP="000500FF">
            <w:pPr>
              <w:numPr>
                <w:ilvl w:val="1"/>
                <w:numId w:val="26"/>
              </w:numPr>
              <w:spacing w:before="120" w:afterLines="50" w:after="120" w:line="256" w:lineRule="auto"/>
              <w:jc w:val="both"/>
              <w:rPr>
                <w:rFonts w:ascii="Times" w:eastAsia="Batang" w:hAnsi="Times"/>
                <w:sz w:val="20"/>
                <w:szCs w:val="24"/>
                <w:lang w:eastAsia="zh-CN"/>
              </w:rPr>
            </w:pPr>
            <w:r w:rsidRPr="00717805">
              <w:rPr>
                <w:rFonts w:ascii="Times" w:eastAsia="SimSun" w:hAnsi="Times" w:hint="eastAsia"/>
                <w:sz w:val="20"/>
                <w:szCs w:val="24"/>
                <w:shd w:val="clear" w:color="auto" w:fill="FFFFFF"/>
                <w:lang w:val="en-US" w:eastAsia="zh-CN"/>
              </w:rPr>
              <w:t xml:space="preserve">Option 1: X LSB bits of the </w:t>
            </w:r>
            <w:r w:rsidRPr="00717805">
              <w:rPr>
                <w:rFonts w:ascii="Times" w:eastAsia="Batang" w:hAnsi="Times" w:hint="eastAsia"/>
                <w:sz w:val="20"/>
                <w:szCs w:val="24"/>
                <w:lang w:val="en-US" w:eastAsia="zh-CN"/>
              </w:rPr>
              <w:t xml:space="preserve">TPC information </w:t>
            </w:r>
            <w:r w:rsidRPr="00717805">
              <w:rPr>
                <w:rFonts w:ascii="Times" w:eastAsia="SimSun" w:hAnsi="Times"/>
                <w:sz w:val="20"/>
                <w:szCs w:val="24"/>
                <w:shd w:val="clear" w:color="auto" w:fill="FFFFFF"/>
                <w:lang w:eastAsia="zh-CN"/>
              </w:rPr>
              <w:t>field</w:t>
            </w:r>
            <w:r w:rsidRPr="00717805">
              <w:rPr>
                <w:rFonts w:ascii="Times" w:eastAsia="SimSun" w:hAnsi="Times" w:hint="eastAsia"/>
                <w:sz w:val="20"/>
                <w:szCs w:val="24"/>
                <w:shd w:val="clear" w:color="auto" w:fill="FFFFFF"/>
                <w:lang w:val="en-US" w:eastAsia="zh-CN"/>
              </w:rPr>
              <w:t xml:space="preserve"> are used for repetition indication. </w:t>
            </w:r>
          </w:p>
          <w:p w14:paraId="6315F403" w14:textId="77777777" w:rsidR="00717805" w:rsidRPr="00717805" w:rsidRDefault="00717805" w:rsidP="000500FF">
            <w:pPr>
              <w:numPr>
                <w:ilvl w:val="2"/>
                <w:numId w:val="26"/>
              </w:numPr>
              <w:spacing w:before="120" w:afterLines="50" w:after="120" w:line="256" w:lineRule="auto"/>
              <w:jc w:val="both"/>
              <w:rPr>
                <w:rFonts w:ascii="Times" w:eastAsia="Batang" w:hAnsi="Times"/>
                <w:sz w:val="20"/>
                <w:szCs w:val="24"/>
                <w:lang w:eastAsia="zh-CN"/>
              </w:rPr>
            </w:pPr>
            <w:r w:rsidRPr="00717805">
              <w:rPr>
                <w:rFonts w:ascii="Times" w:eastAsia="SimSun" w:hAnsi="Times" w:hint="eastAsia"/>
                <w:sz w:val="20"/>
                <w:szCs w:val="24"/>
                <w:shd w:val="clear" w:color="auto" w:fill="FFFFFF"/>
                <w:lang w:val="en-US" w:eastAsia="zh-CN"/>
              </w:rPr>
              <w:lastRenderedPageBreak/>
              <w:t xml:space="preserve"> FFS the value of X.</w:t>
            </w:r>
          </w:p>
          <w:p w14:paraId="5C3EFE90" w14:textId="77777777" w:rsidR="00717805" w:rsidRPr="00717805" w:rsidRDefault="00717805" w:rsidP="000500FF">
            <w:pPr>
              <w:numPr>
                <w:ilvl w:val="2"/>
                <w:numId w:val="26"/>
              </w:numPr>
              <w:spacing w:before="120" w:afterLines="50" w:after="120" w:line="256" w:lineRule="auto"/>
              <w:jc w:val="both"/>
              <w:rPr>
                <w:rFonts w:ascii="Times" w:eastAsia="SimSun" w:hAnsi="Times"/>
                <w:sz w:val="20"/>
                <w:szCs w:val="24"/>
                <w:shd w:val="clear" w:color="auto" w:fill="FFFFFF"/>
                <w:lang w:val="en-US" w:eastAsia="zh-CN"/>
              </w:rPr>
            </w:pPr>
            <w:r w:rsidRPr="00717805">
              <w:rPr>
                <w:rFonts w:ascii="Times" w:eastAsia="SimSun" w:hAnsi="Times" w:hint="eastAsia"/>
                <w:sz w:val="20"/>
                <w:szCs w:val="24"/>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14:paraId="77B8D498" w14:textId="77777777" w:rsidR="00717805" w:rsidRPr="00717805" w:rsidRDefault="00717805" w:rsidP="000500FF">
            <w:pPr>
              <w:numPr>
                <w:ilvl w:val="1"/>
                <w:numId w:val="26"/>
              </w:numPr>
              <w:spacing w:before="120" w:afterLines="50" w:after="120" w:line="256" w:lineRule="auto"/>
              <w:jc w:val="both"/>
              <w:rPr>
                <w:rFonts w:ascii="Times" w:eastAsia="Batang" w:hAnsi="Times"/>
                <w:sz w:val="20"/>
                <w:szCs w:val="24"/>
                <w:lang w:eastAsia="zh-CN"/>
              </w:rPr>
            </w:pPr>
            <w:r w:rsidRPr="00717805">
              <w:rPr>
                <w:rFonts w:ascii="Times" w:eastAsia="SimSun" w:hAnsi="Times" w:hint="eastAsia"/>
                <w:sz w:val="20"/>
                <w:szCs w:val="24"/>
                <w:shd w:val="clear" w:color="auto" w:fill="FFFFFF"/>
                <w:lang w:val="en-US" w:eastAsia="zh-CN"/>
              </w:rPr>
              <w:t xml:space="preserve">Option 2: A predefined </w:t>
            </w:r>
            <w:r w:rsidRPr="00717805">
              <w:rPr>
                <w:rFonts w:ascii="Times" w:eastAsia="Batang" w:hAnsi="Times" w:hint="eastAsia"/>
                <w:sz w:val="20"/>
                <w:szCs w:val="24"/>
                <w:lang w:val="en-US" w:eastAsia="zh-CN"/>
              </w:rPr>
              <w:t xml:space="preserve">TPC command </w:t>
            </w:r>
            <w:r w:rsidRPr="00717805">
              <w:rPr>
                <w:rFonts w:ascii="Times" w:eastAsia="SimSun" w:hAnsi="Times" w:hint="eastAsia"/>
                <w:sz w:val="20"/>
                <w:szCs w:val="24"/>
                <w:shd w:val="clear" w:color="auto" w:fill="FFFFFF"/>
                <w:lang w:val="en-US" w:eastAsia="zh-CN"/>
              </w:rPr>
              <w:t xml:space="preserve">table with including repetition factor K is introduced. </w:t>
            </w:r>
          </w:p>
          <w:p w14:paraId="4F32070D" w14:textId="65DC4850" w:rsidR="00AC4DC1" w:rsidRPr="00AC4DC1" w:rsidRDefault="00717805" w:rsidP="000500FF">
            <w:pPr>
              <w:numPr>
                <w:ilvl w:val="2"/>
                <w:numId w:val="26"/>
              </w:numPr>
              <w:spacing w:before="120" w:afterLines="50" w:after="120" w:line="256" w:lineRule="auto"/>
              <w:jc w:val="both"/>
              <w:rPr>
                <w:rFonts w:ascii="Times" w:eastAsia="Batang" w:hAnsi="Times"/>
                <w:b/>
                <w:bCs/>
                <w:sz w:val="20"/>
                <w:szCs w:val="24"/>
                <w:lang w:eastAsia="en-US"/>
              </w:rPr>
            </w:pPr>
            <w:r w:rsidRPr="00717805">
              <w:rPr>
                <w:rFonts w:ascii="Times" w:eastAsia="SimSun" w:hAnsi="Times" w:hint="eastAsia"/>
                <w:sz w:val="20"/>
                <w:szCs w:val="24"/>
                <w:shd w:val="clear" w:color="auto" w:fill="FFFFFF"/>
                <w:lang w:val="en-US" w:eastAsia="zh-CN"/>
              </w:rPr>
              <w:t xml:space="preserve"> FFS </w:t>
            </w:r>
            <w:r w:rsidRPr="00717805">
              <w:rPr>
                <w:rFonts w:ascii="Times" w:eastAsia="Batang" w:hAnsi="Times" w:hint="eastAsia"/>
                <w:sz w:val="20"/>
                <w:szCs w:val="24"/>
                <w:lang w:val="en-US" w:eastAsia="zh-CN"/>
              </w:rPr>
              <w:t xml:space="preserve">details. </w:t>
            </w:r>
            <w:r w:rsidR="007E607B" w:rsidRPr="00717805">
              <w:rPr>
                <w:bCs/>
                <w:sz w:val="21"/>
                <w:szCs w:val="21"/>
                <w:lang w:eastAsia="zh-CN"/>
              </w:rPr>
              <w:t xml:space="preserve"> </w:t>
            </w:r>
          </w:p>
          <w:p w14:paraId="4ECF04F8" w14:textId="77777777" w:rsidR="00AC4DC1" w:rsidRPr="00AC4DC1" w:rsidRDefault="00AC4DC1" w:rsidP="00AC4DC1">
            <w:pPr>
              <w:spacing w:before="120" w:afterLines="50" w:after="120" w:line="256" w:lineRule="auto"/>
              <w:jc w:val="both"/>
              <w:rPr>
                <w:rFonts w:ascii="Times" w:eastAsia="Batang" w:hAnsi="Times"/>
                <w:b/>
                <w:bCs/>
                <w:sz w:val="20"/>
                <w:szCs w:val="24"/>
                <w:lang w:eastAsia="en-US"/>
              </w:rPr>
            </w:pPr>
          </w:p>
          <w:p w14:paraId="52011128" w14:textId="77777777" w:rsidR="00AC4DC1" w:rsidRPr="00AC4DC1" w:rsidRDefault="00AC4DC1" w:rsidP="00AC4DC1">
            <w:pPr>
              <w:rPr>
                <w:rFonts w:ascii="Times" w:eastAsia="Batang" w:hAnsi="Times"/>
                <w:sz w:val="20"/>
                <w:szCs w:val="24"/>
                <w:highlight w:val="green"/>
                <w:lang w:eastAsia="en-US"/>
              </w:rPr>
            </w:pPr>
            <w:r w:rsidRPr="00AC4DC1">
              <w:rPr>
                <w:rFonts w:ascii="Times" w:eastAsia="Batang" w:hAnsi="Times"/>
                <w:b/>
                <w:bCs/>
                <w:sz w:val="20"/>
                <w:szCs w:val="24"/>
                <w:highlight w:val="green"/>
                <w:lang w:eastAsia="en-US"/>
              </w:rPr>
              <w:t>Agreement</w:t>
            </w:r>
            <w:r w:rsidRPr="00AC4DC1">
              <w:rPr>
                <w:rFonts w:ascii="Times" w:eastAsia="Batang" w:hAnsi="Times"/>
                <w:sz w:val="20"/>
                <w:szCs w:val="24"/>
                <w:highlight w:val="green"/>
                <w:lang w:eastAsia="en-US"/>
              </w:rPr>
              <w:t xml:space="preserve"> </w:t>
            </w:r>
          </w:p>
          <w:p w14:paraId="0DFBFBC8" w14:textId="77777777" w:rsidR="00AC4DC1" w:rsidRPr="00AC4DC1" w:rsidRDefault="00AC4DC1" w:rsidP="000500FF">
            <w:pPr>
              <w:widowControl w:val="0"/>
              <w:numPr>
                <w:ilvl w:val="0"/>
                <w:numId w:val="32"/>
              </w:numPr>
              <w:jc w:val="both"/>
              <w:rPr>
                <w:rFonts w:ascii="Times" w:eastAsia="Batang" w:hAnsi="Times"/>
                <w:sz w:val="20"/>
                <w:szCs w:val="24"/>
                <w:lang w:eastAsia="en-US"/>
              </w:rPr>
            </w:pPr>
            <w:r w:rsidRPr="00AC4DC1">
              <w:rPr>
                <w:rFonts w:ascii="Times" w:eastAsia="Batang" w:hAnsi="Times"/>
                <w:sz w:val="20"/>
                <w:szCs w:val="24"/>
                <w:lang w:eastAsia="en-US"/>
              </w:rPr>
              <w:t xml:space="preserve">Support at least repetition factor K = {2, 4} for Msg3 PUSCH repetition. </w:t>
            </w:r>
          </w:p>
          <w:p w14:paraId="16F6EFBD" w14:textId="77777777" w:rsidR="00AC4DC1" w:rsidRPr="00AC4DC1" w:rsidRDefault="00AC4DC1" w:rsidP="000500FF">
            <w:pPr>
              <w:widowControl w:val="0"/>
              <w:numPr>
                <w:ilvl w:val="0"/>
                <w:numId w:val="33"/>
              </w:numPr>
              <w:ind w:firstLine="840"/>
              <w:jc w:val="both"/>
              <w:rPr>
                <w:rFonts w:ascii="Times" w:eastAsia="Batang" w:hAnsi="Times"/>
                <w:sz w:val="20"/>
                <w:szCs w:val="24"/>
                <w:lang w:eastAsia="en-US"/>
              </w:rPr>
            </w:pPr>
            <w:r w:rsidRPr="00AC4DC1">
              <w:rPr>
                <w:rFonts w:ascii="Times" w:eastAsia="Batang" w:hAnsi="Times"/>
                <w:sz w:val="20"/>
                <w:szCs w:val="24"/>
                <w:lang w:eastAsia="en-US"/>
              </w:rPr>
              <w:t xml:space="preserve"> FFS whether to support other values, e.g., 8. </w:t>
            </w:r>
          </w:p>
          <w:p w14:paraId="1A57F576" w14:textId="77777777" w:rsidR="00AC4DC1" w:rsidRPr="00AC4DC1" w:rsidRDefault="00AC4DC1" w:rsidP="000500FF">
            <w:pPr>
              <w:widowControl w:val="0"/>
              <w:numPr>
                <w:ilvl w:val="0"/>
                <w:numId w:val="32"/>
              </w:numPr>
              <w:jc w:val="both"/>
              <w:rPr>
                <w:rFonts w:ascii="Times" w:eastAsia="Batang" w:hAnsi="Times"/>
                <w:sz w:val="20"/>
                <w:szCs w:val="24"/>
                <w:lang w:eastAsia="en-US"/>
              </w:rPr>
            </w:pPr>
            <w:r w:rsidRPr="00AC4DC1">
              <w:rPr>
                <w:rFonts w:ascii="Times" w:eastAsia="Batang" w:hAnsi="Times"/>
                <w:sz w:val="20"/>
                <w:szCs w:val="24"/>
                <w:lang w:eastAsia="en-US"/>
              </w:rPr>
              <w:t xml:space="preserve">Note: K=1 is supported and how to support K=1 is FFS.  </w:t>
            </w:r>
          </w:p>
          <w:p w14:paraId="137ED293" w14:textId="77777777" w:rsidR="00AC4DC1" w:rsidRPr="00AC4DC1" w:rsidRDefault="00AC4DC1" w:rsidP="00AC4DC1">
            <w:pPr>
              <w:spacing w:before="120" w:afterLines="50" w:after="120" w:line="256" w:lineRule="auto"/>
              <w:jc w:val="both"/>
              <w:rPr>
                <w:rFonts w:ascii="Times" w:eastAsia="Batang" w:hAnsi="Times"/>
                <w:b/>
                <w:bCs/>
                <w:sz w:val="20"/>
                <w:szCs w:val="24"/>
                <w:lang w:eastAsia="en-US"/>
              </w:rPr>
            </w:pPr>
          </w:p>
          <w:p w14:paraId="71DC58ED" w14:textId="77777777" w:rsidR="00154D5A" w:rsidRPr="00154D5A" w:rsidRDefault="00154D5A" w:rsidP="00154D5A">
            <w:pPr>
              <w:spacing w:before="120" w:afterLines="50" w:after="120" w:line="256" w:lineRule="auto"/>
              <w:jc w:val="both"/>
              <w:rPr>
                <w:rFonts w:ascii="Times" w:eastAsia="Batang" w:hAnsi="Times"/>
                <w:b/>
                <w:bCs/>
                <w:sz w:val="20"/>
                <w:szCs w:val="24"/>
                <w:lang w:eastAsia="en-US"/>
              </w:rPr>
            </w:pPr>
          </w:p>
          <w:p w14:paraId="42B78D42" w14:textId="77777777" w:rsidR="00154D5A" w:rsidRPr="00154D5A" w:rsidRDefault="00154D5A" w:rsidP="00154D5A">
            <w:pPr>
              <w:rPr>
                <w:rFonts w:ascii="DengXian" w:eastAsia="Batang" w:hAnsi="DengXian"/>
                <w:b/>
                <w:bCs/>
                <w:sz w:val="20"/>
                <w:highlight w:val="green"/>
                <w:lang w:val="en-US" w:eastAsia="zh-CN"/>
              </w:rPr>
            </w:pPr>
            <w:r w:rsidRPr="00154D5A">
              <w:rPr>
                <w:rFonts w:ascii="Times" w:eastAsia="Batang" w:hAnsi="Times"/>
                <w:b/>
                <w:bCs/>
                <w:sz w:val="20"/>
                <w:highlight w:val="green"/>
                <w:lang w:eastAsia="en-US"/>
              </w:rPr>
              <w:t>Agreement </w:t>
            </w:r>
          </w:p>
          <w:p w14:paraId="16B2F685" w14:textId="77777777" w:rsidR="00154D5A" w:rsidRPr="00154D5A" w:rsidRDefault="00154D5A" w:rsidP="00154D5A">
            <w:pPr>
              <w:spacing w:before="50" w:after="50" w:line="210" w:lineRule="atLeast"/>
              <w:rPr>
                <w:rFonts w:ascii="Arial" w:eastAsia="Arial" w:hAnsi="Arial" w:cs="Arial"/>
                <w:color w:val="000000"/>
                <w:sz w:val="20"/>
                <w:lang w:val="en-US" w:eastAsia="zh-CN"/>
              </w:rPr>
            </w:pPr>
            <w:r w:rsidRPr="00154D5A">
              <w:rPr>
                <w:rFonts w:ascii="Arial" w:eastAsia="Arial" w:hAnsi="Arial" w:cs="Arial"/>
                <w:color w:val="000000"/>
                <w:sz w:val="20"/>
                <w:lang w:val="en-US" w:eastAsia="zh-CN"/>
              </w:rPr>
              <w:t xml:space="preserve">Down-select one of the two options on </w:t>
            </w:r>
            <w:bookmarkStart w:id="3" w:name="_Hlk83837290"/>
            <w:r w:rsidRPr="00154D5A">
              <w:rPr>
                <w:rFonts w:ascii="Arial" w:eastAsia="Arial" w:hAnsi="Arial" w:cs="Arial"/>
                <w:color w:val="000000"/>
                <w:sz w:val="20"/>
                <w:lang w:val="en-US" w:eastAsia="zh-CN"/>
              </w:rPr>
              <w:t>how a UE should interpret the selected information field for indication of the number of repetitions.</w:t>
            </w:r>
          </w:p>
          <w:bookmarkEnd w:id="3"/>
          <w:p w14:paraId="6AA8021D" w14:textId="77777777" w:rsidR="00154D5A" w:rsidRPr="00154D5A" w:rsidRDefault="00154D5A" w:rsidP="000500FF">
            <w:pPr>
              <w:widowControl w:val="0"/>
              <w:numPr>
                <w:ilvl w:val="0"/>
                <w:numId w:val="29"/>
              </w:numPr>
              <w:jc w:val="both"/>
              <w:rPr>
                <w:rFonts w:ascii="Times" w:eastAsia="DengXian" w:hAnsi="Times"/>
                <w:sz w:val="20"/>
                <w:lang w:eastAsia="en-US"/>
              </w:rPr>
            </w:pPr>
            <w:r w:rsidRPr="00154D5A">
              <w:rPr>
                <w:rFonts w:ascii="Times" w:eastAsia="Batang" w:hAnsi="Times"/>
                <w:sz w:val="20"/>
                <w:lang w:eastAsia="en-US"/>
              </w:rPr>
              <w:t>Option 1:</w:t>
            </w:r>
          </w:p>
          <w:p w14:paraId="4A65FC69" w14:textId="77777777" w:rsidR="00154D5A" w:rsidRPr="00154D5A" w:rsidRDefault="00154D5A" w:rsidP="000500FF">
            <w:pPr>
              <w:widowControl w:val="0"/>
              <w:numPr>
                <w:ilvl w:val="0"/>
                <w:numId w:val="30"/>
              </w:numPr>
              <w:jc w:val="both"/>
              <w:rPr>
                <w:rFonts w:ascii="Times" w:eastAsia="Batang" w:hAnsi="Times"/>
                <w:sz w:val="20"/>
                <w:lang w:eastAsia="en-US"/>
              </w:rPr>
            </w:pPr>
            <w:r w:rsidRPr="00154D5A">
              <w:rPr>
                <w:rFonts w:ascii="Times" w:eastAsia="Batang" w:hAnsi="Times"/>
                <w:sz w:val="20"/>
                <w:lang w:eastAsia="en-US"/>
              </w:rPr>
              <w:t>When a UE requests Msg3 repetition, the new TDRA table or repurposed information field is applied. </w:t>
            </w:r>
            <w:proofErr w:type="spellStart"/>
            <w:r w:rsidRPr="00154D5A">
              <w:rPr>
                <w:rFonts w:ascii="Times" w:eastAsia="Batang" w:hAnsi="Times"/>
                <w:sz w:val="20"/>
                <w:lang w:eastAsia="en-US"/>
              </w:rPr>
              <w:t>gNB</w:t>
            </w:r>
            <w:proofErr w:type="spellEnd"/>
            <w:r w:rsidRPr="00154D5A">
              <w:rPr>
                <w:rFonts w:ascii="Times" w:eastAsia="Batang" w:hAnsi="Times"/>
                <w:sz w:val="20"/>
                <w:lang w:eastAsia="en-US"/>
              </w:rPr>
              <w:t xml:space="preserve"> schedules Msg3 with or without repetition for the UE requesting Msg3 repetition.</w:t>
            </w:r>
          </w:p>
          <w:p w14:paraId="459114DF" w14:textId="77777777" w:rsidR="00154D5A" w:rsidRPr="00154D5A" w:rsidRDefault="00154D5A" w:rsidP="000500FF">
            <w:pPr>
              <w:widowControl w:val="0"/>
              <w:numPr>
                <w:ilvl w:val="1"/>
                <w:numId w:val="30"/>
              </w:numPr>
              <w:tabs>
                <w:tab w:val="left" w:pos="840"/>
              </w:tabs>
              <w:jc w:val="both"/>
              <w:rPr>
                <w:rFonts w:ascii="Times" w:eastAsia="Batang" w:hAnsi="Times"/>
                <w:sz w:val="20"/>
                <w:lang w:eastAsia="en-US"/>
              </w:rPr>
            </w:pPr>
            <w:r w:rsidRPr="00154D5A">
              <w:rPr>
                <w:rFonts w:ascii="Times" w:eastAsia="Batang" w:hAnsi="Times"/>
                <w:sz w:val="20"/>
                <w:lang w:eastAsia="en-US"/>
              </w:rPr>
              <w:t>Repetition factor K=1 is included in the TDRA table or one entry/codepoint of the repurposed information field.</w:t>
            </w:r>
          </w:p>
          <w:p w14:paraId="69DA88D9" w14:textId="77777777" w:rsidR="00154D5A" w:rsidRPr="00154D5A" w:rsidRDefault="00154D5A" w:rsidP="000500FF">
            <w:pPr>
              <w:widowControl w:val="0"/>
              <w:numPr>
                <w:ilvl w:val="0"/>
                <w:numId w:val="30"/>
              </w:numPr>
              <w:jc w:val="both"/>
              <w:rPr>
                <w:rFonts w:ascii="Times" w:eastAsia="Batang" w:hAnsi="Times"/>
                <w:sz w:val="20"/>
                <w:lang w:eastAsia="en-US"/>
              </w:rPr>
            </w:pPr>
            <w:r w:rsidRPr="00154D5A">
              <w:rPr>
                <w:rFonts w:ascii="Times" w:eastAsia="Batang" w:hAnsi="Times"/>
                <w:sz w:val="20"/>
                <w:lang w:eastAsia="en-US"/>
              </w:rPr>
              <w:t xml:space="preserve">When the UE doesn’t request Msg3 repetition (including legacy UE), the legacy TDRA table or legacy information field is applied. </w:t>
            </w:r>
            <w:proofErr w:type="spellStart"/>
            <w:r w:rsidRPr="00154D5A">
              <w:rPr>
                <w:rFonts w:ascii="Times" w:eastAsia="Batang" w:hAnsi="Times"/>
                <w:sz w:val="20"/>
                <w:lang w:eastAsia="en-US"/>
              </w:rPr>
              <w:t>gNB</w:t>
            </w:r>
            <w:proofErr w:type="spellEnd"/>
            <w:r w:rsidRPr="00154D5A">
              <w:rPr>
                <w:rFonts w:ascii="Times" w:eastAsia="Batang" w:hAnsi="Times"/>
                <w:sz w:val="20"/>
                <w:lang w:eastAsia="en-US"/>
              </w:rPr>
              <w:t xml:space="preserve"> schedules Msg3 without repetition for the UE not requesting Msg3 repetition.</w:t>
            </w:r>
          </w:p>
          <w:p w14:paraId="7FC0E4DD" w14:textId="77777777" w:rsidR="00154D5A" w:rsidRPr="00154D5A" w:rsidRDefault="00154D5A" w:rsidP="000500FF">
            <w:pPr>
              <w:widowControl w:val="0"/>
              <w:numPr>
                <w:ilvl w:val="0"/>
                <w:numId w:val="31"/>
              </w:numPr>
              <w:spacing w:before="50" w:after="50" w:line="210" w:lineRule="atLeast"/>
              <w:jc w:val="both"/>
              <w:rPr>
                <w:rFonts w:ascii="Arial" w:eastAsia="Arial" w:hAnsi="Arial" w:cs="Arial"/>
                <w:color w:val="493118"/>
                <w:sz w:val="20"/>
                <w:lang w:val="en-US" w:eastAsia="zh-CN"/>
              </w:rPr>
            </w:pPr>
            <w:r w:rsidRPr="00154D5A">
              <w:rPr>
                <w:rFonts w:ascii="Arial" w:eastAsia="Arial" w:hAnsi="Arial" w:cs="Arial"/>
                <w:color w:val="493118"/>
                <w:sz w:val="20"/>
                <w:lang w:val="en-US" w:eastAsia="zh-CN"/>
              </w:rPr>
              <w:t>Option 2:</w:t>
            </w:r>
          </w:p>
          <w:p w14:paraId="2618F20A" w14:textId="77777777" w:rsidR="00154D5A" w:rsidRPr="00154D5A" w:rsidRDefault="00154D5A" w:rsidP="000500FF">
            <w:pPr>
              <w:widowControl w:val="0"/>
              <w:numPr>
                <w:ilvl w:val="0"/>
                <w:numId w:val="30"/>
              </w:numPr>
              <w:jc w:val="both"/>
              <w:rPr>
                <w:rFonts w:ascii="Times" w:eastAsia="DengXian" w:hAnsi="Times"/>
                <w:sz w:val="20"/>
                <w:lang w:eastAsia="en-US"/>
              </w:rPr>
            </w:pPr>
            <w:r w:rsidRPr="00154D5A">
              <w:rPr>
                <w:rFonts w:ascii="Times" w:eastAsia="Batang" w:hAnsi="Times"/>
                <w:sz w:val="20"/>
                <w:lang w:eastAsia="en-US"/>
              </w:rPr>
              <w:t xml:space="preserve">When a UE requests Msg3 repetition, </w:t>
            </w:r>
            <w:proofErr w:type="spellStart"/>
            <w:r w:rsidRPr="00154D5A">
              <w:rPr>
                <w:rFonts w:ascii="Times" w:eastAsia="Batang" w:hAnsi="Times"/>
                <w:sz w:val="20"/>
                <w:lang w:eastAsia="en-US"/>
              </w:rPr>
              <w:t>gNB</w:t>
            </w:r>
            <w:proofErr w:type="spellEnd"/>
            <w:r w:rsidRPr="00154D5A">
              <w:rPr>
                <w:rFonts w:ascii="Times" w:eastAsia="Batang" w:hAnsi="Times"/>
                <w:sz w:val="20"/>
                <w:lang w:eastAsia="en-US"/>
              </w:rPr>
              <w:t xml:space="preserve"> schedules Msg3 with or without repetition by respectively using the new TDRA table or legacy TDRA table; or </w:t>
            </w:r>
            <w:proofErr w:type="spellStart"/>
            <w:r w:rsidRPr="00154D5A">
              <w:rPr>
                <w:rFonts w:ascii="Times" w:eastAsia="Batang" w:hAnsi="Times"/>
                <w:sz w:val="20"/>
                <w:lang w:eastAsia="en-US"/>
              </w:rPr>
              <w:t>gNB</w:t>
            </w:r>
            <w:proofErr w:type="spellEnd"/>
            <w:r w:rsidRPr="00154D5A">
              <w:rPr>
                <w:rFonts w:ascii="Times" w:eastAsia="Batang" w:hAnsi="Times"/>
                <w:sz w:val="20"/>
                <w:lang w:eastAsia="en-US"/>
              </w:rPr>
              <w:t xml:space="preserve"> schedules Msg3 with or without repetition by respectively using repurposed information field or legacy interpretation of information field. Whether the UE should apply the new or the legacy TDRA </w:t>
            </w:r>
            <w:proofErr w:type="gramStart"/>
            <w:r w:rsidRPr="00154D5A">
              <w:rPr>
                <w:rFonts w:ascii="Times" w:eastAsia="Batang" w:hAnsi="Times"/>
                <w:sz w:val="20"/>
                <w:lang w:eastAsia="en-US"/>
              </w:rPr>
              <w:t>table, or</w:t>
            </w:r>
            <w:proofErr w:type="gramEnd"/>
            <w:r w:rsidRPr="00154D5A">
              <w:rPr>
                <w:rFonts w:ascii="Times" w:eastAsia="Batang" w:hAnsi="Times"/>
                <w:sz w:val="20"/>
                <w:lang w:eastAsia="en-US"/>
              </w:rPr>
              <w:t xml:space="preserve"> apply repurposed or legacy interpretation of the information field, is indicated by </w:t>
            </w:r>
            <w:proofErr w:type="spellStart"/>
            <w:r w:rsidRPr="00154D5A">
              <w:rPr>
                <w:rFonts w:ascii="Times" w:eastAsia="Batang" w:hAnsi="Times"/>
                <w:sz w:val="20"/>
                <w:lang w:eastAsia="en-US"/>
              </w:rPr>
              <w:t>gNB</w:t>
            </w:r>
            <w:proofErr w:type="spellEnd"/>
            <w:r w:rsidRPr="00154D5A">
              <w:rPr>
                <w:rFonts w:ascii="Times" w:eastAsia="Batang" w:hAnsi="Times"/>
                <w:sz w:val="20"/>
                <w:lang w:eastAsia="en-US"/>
              </w:rPr>
              <w:t>. </w:t>
            </w:r>
          </w:p>
          <w:p w14:paraId="260A37EF" w14:textId="77777777" w:rsidR="00154D5A" w:rsidRPr="00154D5A" w:rsidRDefault="00154D5A" w:rsidP="000500FF">
            <w:pPr>
              <w:widowControl w:val="0"/>
              <w:numPr>
                <w:ilvl w:val="1"/>
                <w:numId w:val="30"/>
              </w:numPr>
              <w:tabs>
                <w:tab w:val="left" w:pos="840"/>
              </w:tabs>
              <w:jc w:val="both"/>
              <w:rPr>
                <w:rFonts w:ascii="Times" w:eastAsia="Batang" w:hAnsi="Times"/>
                <w:sz w:val="20"/>
                <w:lang w:eastAsia="en-US"/>
              </w:rPr>
            </w:pPr>
            <w:r w:rsidRPr="00154D5A">
              <w:rPr>
                <w:rFonts w:ascii="Times" w:eastAsia="Batang" w:hAnsi="Times"/>
                <w:sz w:val="20"/>
                <w:lang w:eastAsia="en-US"/>
              </w:rPr>
              <w:t xml:space="preserve">FFS details, </w:t>
            </w:r>
            <w:proofErr w:type="gramStart"/>
            <w:r w:rsidRPr="00154D5A">
              <w:rPr>
                <w:rFonts w:ascii="Times" w:eastAsia="Batang" w:hAnsi="Times"/>
                <w:sz w:val="20"/>
                <w:lang w:eastAsia="en-US"/>
              </w:rPr>
              <w:t>e.g.</w:t>
            </w:r>
            <w:proofErr w:type="gramEnd"/>
            <w:r w:rsidRPr="00154D5A">
              <w:rPr>
                <w:rFonts w:ascii="Times" w:eastAsia="Batang" w:hAnsi="Times"/>
                <w:sz w:val="20"/>
                <w:lang w:eastAsia="en-US"/>
              </w:rPr>
              <w:t> implicit or explicit indication or predefined.</w:t>
            </w:r>
          </w:p>
          <w:p w14:paraId="71109E8B" w14:textId="77777777" w:rsidR="00154D5A" w:rsidRPr="00154D5A" w:rsidRDefault="00154D5A" w:rsidP="000500FF">
            <w:pPr>
              <w:widowControl w:val="0"/>
              <w:numPr>
                <w:ilvl w:val="1"/>
                <w:numId w:val="30"/>
              </w:numPr>
              <w:tabs>
                <w:tab w:val="left" w:pos="840"/>
              </w:tabs>
              <w:jc w:val="both"/>
              <w:rPr>
                <w:rFonts w:ascii="Times" w:eastAsia="Batang" w:hAnsi="Times"/>
                <w:sz w:val="20"/>
                <w:lang w:eastAsia="en-US"/>
              </w:rPr>
            </w:pPr>
            <w:r w:rsidRPr="00154D5A">
              <w:rPr>
                <w:rFonts w:ascii="Times" w:eastAsia="Batang" w:hAnsi="Times"/>
                <w:sz w:val="20"/>
                <w:lang w:eastAsia="en-US"/>
              </w:rPr>
              <w:t>Repetition factor K=1 is NOT included in the TDRA table or one entry/codepoint of the repurposed information field.</w:t>
            </w:r>
          </w:p>
          <w:p w14:paraId="3476A26B" w14:textId="74EB19DD" w:rsidR="00154D5A" w:rsidRPr="00154D5A" w:rsidRDefault="00154D5A" w:rsidP="000500FF">
            <w:pPr>
              <w:widowControl w:val="0"/>
              <w:numPr>
                <w:ilvl w:val="0"/>
                <w:numId w:val="30"/>
              </w:numPr>
              <w:jc w:val="both"/>
              <w:rPr>
                <w:rFonts w:ascii="Times" w:eastAsia="Batang" w:hAnsi="Times"/>
                <w:sz w:val="20"/>
                <w:lang w:eastAsia="en-US"/>
              </w:rPr>
            </w:pPr>
            <w:r w:rsidRPr="00154D5A">
              <w:rPr>
                <w:rFonts w:ascii="Times" w:eastAsia="Batang" w:hAnsi="Times"/>
                <w:sz w:val="20"/>
                <w:lang w:eastAsia="en-US"/>
              </w:rPr>
              <w:t xml:space="preserve">When the UE doesn't request Msg3 repetition (including legacy UE), </w:t>
            </w:r>
            <w:proofErr w:type="spellStart"/>
            <w:r w:rsidRPr="00154D5A">
              <w:rPr>
                <w:rFonts w:ascii="Times" w:eastAsia="Batang" w:hAnsi="Times"/>
                <w:sz w:val="20"/>
                <w:lang w:eastAsia="en-US"/>
              </w:rPr>
              <w:t>gNB</w:t>
            </w:r>
            <w:proofErr w:type="spellEnd"/>
            <w:r w:rsidRPr="00154D5A">
              <w:rPr>
                <w:rFonts w:ascii="Times" w:eastAsia="Batang" w:hAnsi="Times"/>
                <w:sz w:val="20"/>
                <w:lang w:eastAsia="en-US"/>
              </w:rPr>
              <w:t xml:space="preserve"> schedules Msg3 without repetition. The UE applies the legacy TDRA table, or the legacy interpretation of the information field.</w:t>
            </w:r>
          </w:p>
        </w:tc>
      </w:tr>
    </w:tbl>
    <w:p w14:paraId="4FC352A3" w14:textId="000B8B0D" w:rsidR="00984CDC" w:rsidRDefault="00984CDC" w:rsidP="0066270D">
      <w:pPr>
        <w:spacing w:afterLines="50" w:after="120"/>
        <w:jc w:val="both"/>
        <w:rPr>
          <w:sz w:val="22"/>
          <w:szCs w:val="22"/>
        </w:rPr>
      </w:pPr>
    </w:p>
    <w:p w14:paraId="414E05E6" w14:textId="7F339428" w:rsidR="00B80732" w:rsidRDefault="00984CDC" w:rsidP="0066270D">
      <w:pPr>
        <w:spacing w:afterLines="50" w:after="120"/>
        <w:jc w:val="both"/>
        <w:rPr>
          <w:sz w:val="22"/>
          <w:szCs w:val="22"/>
        </w:rPr>
      </w:pPr>
      <w:r>
        <w:rPr>
          <w:sz w:val="22"/>
          <w:szCs w:val="22"/>
        </w:rPr>
        <w:t xml:space="preserve">RAN1 has discussed which information field </w:t>
      </w:r>
      <w:r w:rsidR="008E6FE5">
        <w:rPr>
          <w:sz w:val="22"/>
          <w:szCs w:val="22"/>
        </w:rPr>
        <w:t>should be</w:t>
      </w:r>
      <w:r>
        <w:rPr>
          <w:sz w:val="22"/>
          <w:szCs w:val="22"/>
        </w:rPr>
        <w:t xml:space="preserve"> used for Msg3 repetition factor. In our view, there are three important aspects for Msg3 repetition factor information field: SIB1 overhead, TDRA flexibility, and the available number of candidate repetition factors. </w:t>
      </w:r>
      <w:r w:rsidR="00D96C2F">
        <w:rPr>
          <w:sz w:val="22"/>
          <w:szCs w:val="22"/>
        </w:rPr>
        <w:t xml:space="preserve">These </w:t>
      </w:r>
      <w:r w:rsidR="008E6FE5">
        <w:rPr>
          <w:sz w:val="22"/>
          <w:szCs w:val="22"/>
        </w:rPr>
        <w:t>perspectives</w:t>
      </w:r>
      <w:r w:rsidR="00D96C2F">
        <w:rPr>
          <w:sz w:val="22"/>
          <w:szCs w:val="22"/>
        </w:rPr>
        <w:t xml:space="preserve"> of each field are summarized in Table 1.</w:t>
      </w:r>
      <w:r w:rsidR="00B80732">
        <w:rPr>
          <w:sz w:val="22"/>
          <w:szCs w:val="22"/>
        </w:rPr>
        <w:t xml:space="preserve"> </w:t>
      </w:r>
      <w:r w:rsidR="0008349A">
        <w:rPr>
          <w:sz w:val="22"/>
          <w:szCs w:val="22"/>
        </w:rPr>
        <w:t xml:space="preserve">While </w:t>
      </w:r>
      <w:r w:rsidR="00B80732">
        <w:rPr>
          <w:sz w:val="22"/>
          <w:szCs w:val="22"/>
        </w:rPr>
        <w:t xml:space="preserve">TDRA as the field indicating repetition factors can reuse Rel-16 TDRA framework to indicate dynamic repetition </w:t>
      </w:r>
      <w:r w:rsidR="006814E5">
        <w:rPr>
          <w:sz w:val="22"/>
          <w:szCs w:val="22"/>
        </w:rPr>
        <w:t>factors, it</w:t>
      </w:r>
      <w:r w:rsidR="00B80732">
        <w:rPr>
          <w:sz w:val="22"/>
          <w:szCs w:val="22"/>
        </w:rPr>
        <w:t xml:space="preserve"> costs SIB1 overhead and relatively reduces TDRA flexibility compared to other information field. On the other hand</w:t>
      </w:r>
      <w:r w:rsidR="0008349A">
        <w:rPr>
          <w:sz w:val="22"/>
          <w:szCs w:val="22"/>
        </w:rPr>
        <w:t>,</w:t>
      </w:r>
      <w:r w:rsidR="00B80732">
        <w:rPr>
          <w:sz w:val="22"/>
          <w:szCs w:val="22"/>
        </w:rPr>
        <w:t xml:space="preserve"> MCS and TPC can avoid SIB1 overhead by pre-mapping information field </w:t>
      </w:r>
      <w:r w:rsidR="0008349A">
        <w:rPr>
          <w:sz w:val="22"/>
          <w:szCs w:val="22"/>
        </w:rPr>
        <w:t xml:space="preserve">values </w:t>
      </w:r>
      <w:r w:rsidR="00B80732">
        <w:rPr>
          <w:sz w:val="22"/>
          <w:szCs w:val="22"/>
        </w:rPr>
        <w:t xml:space="preserve">to </w:t>
      </w:r>
      <w:r w:rsidR="0008349A">
        <w:rPr>
          <w:sz w:val="22"/>
          <w:szCs w:val="22"/>
        </w:rPr>
        <w:t>repetition factors</w:t>
      </w:r>
      <w:r w:rsidR="00B80732">
        <w:rPr>
          <w:sz w:val="22"/>
          <w:szCs w:val="22"/>
        </w:rPr>
        <w:t xml:space="preserve">. </w:t>
      </w:r>
      <w:r w:rsidR="0008349A">
        <w:rPr>
          <w:sz w:val="22"/>
          <w:szCs w:val="22"/>
        </w:rPr>
        <w:t xml:space="preserve">Because of </w:t>
      </w:r>
      <w:r w:rsidR="008E6FE5">
        <w:rPr>
          <w:sz w:val="22"/>
          <w:szCs w:val="22"/>
        </w:rPr>
        <w:t xml:space="preserve">low </w:t>
      </w:r>
      <w:r w:rsidR="0008349A">
        <w:rPr>
          <w:sz w:val="22"/>
          <w:szCs w:val="22"/>
        </w:rPr>
        <w:t xml:space="preserve">SIB1 overhead and TDRA flexibility, MCS and TPC fields are preferred as the field indicating repetition factors. However, </w:t>
      </w:r>
      <w:r w:rsidR="00AC4DC1">
        <w:rPr>
          <w:sz w:val="22"/>
          <w:szCs w:val="22"/>
        </w:rPr>
        <w:t xml:space="preserve">the number of candidate repetition factors is restricted due to the limited bit </w:t>
      </w:r>
      <w:r w:rsidR="00DD6D6B">
        <w:rPr>
          <w:rFonts w:hint="eastAsia"/>
          <w:sz w:val="22"/>
          <w:szCs w:val="22"/>
        </w:rPr>
        <w:t>s</w:t>
      </w:r>
      <w:r w:rsidR="00DD6D6B">
        <w:rPr>
          <w:sz w:val="22"/>
          <w:szCs w:val="22"/>
        </w:rPr>
        <w:t>ize</w:t>
      </w:r>
      <w:r w:rsidR="00AC4DC1">
        <w:rPr>
          <w:sz w:val="22"/>
          <w:szCs w:val="22"/>
        </w:rPr>
        <w:t xml:space="preserve">, when </w:t>
      </w:r>
      <w:r w:rsidR="0008349A">
        <w:rPr>
          <w:sz w:val="22"/>
          <w:szCs w:val="22"/>
        </w:rPr>
        <w:t xml:space="preserve">MCS and TPC </w:t>
      </w:r>
      <w:r w:rsidR="00AC4DC1">
        <w:rPr>
          <w:sz w:val="22"/>
          <w:szCs w:val="22"/>
        </w:rPr>
        <w:t xml:space="preserve">are </w:t>
      </w:r>
      <w:r w:rsidR="006814E5">
        <w:rPr>
          <w:sz w:val="22"/>
          <w:szCs w:val="22"/>
        </w:rPr>
        <w:t>repurposed</w:t>
      </w:r>
      <w:r w:rsidR="00AC4DC1">
        <w:rPr>
          <w:sz w:val="22"/>
          <w:szCs w:val="22"/>
        </w:rPr>
        <w:t xml:space="preserve"> for indicating </w:t>
      </w:r>
      <w:r w:rsidR="0008349A">
        <w:rPr>
          <w:sz w:val="22"/>
          <w:szCs w:val="22"/>
        </w:rPr>
        <w:t xml:space="preserve">repetition factors. </w:t>
      </w:r>
      <w:r w:rsidR="00AC4DC1">
        <w:rPr>
          <w:sz w:val="22"/>
          <w:szCs w:val="22"/>
        </w:rPr>
        <w:t xml:space="preserve">Especially, TPC command </w:t>
      </w:r>
      <w:r w:rsidR="00AC4DC1">
        <w:rPr>
          <w:sz w:val="22"/>
          <w:szCs w:val="22"/>
        </w:rPr>
        <w:lastRenderedPageBreak/>
        <w:t xml:space="preserve">suffers from it because </w:t>
      </w:r>
      <w:r w:rsidR="008E6FE5">
        <w:rPr>
          <w:sz w:val="22"/>
          <w:szCs w:val="22"/>
        </w:rPr>
        <w:t>TPC information field in RAR c</w:t>
      </w:r>
      <w:r w:rsidR="00AC4DC1">
        <w:rPr>
          <w:sz w:val="22"/>
          <w:szCs w:val="22"/>
        </w:rPr>
        <w:t xml:space="preserve">onsists of only three bits. Although, it was agreed to support </w:t>
      </w:r>
      <w:r w:rsidR="008E6FE5">
        <w:rPr>
          <w:sz w:val="22"/>
          <w:szCs w:val="22"/>
        </w:rPr>
        <w:t xml:space="preserve">only </w:t>
      </w:r>
      <w:r w:rsidR="00AC4DC1">
        <w:rPr>
          <w:sz w:val="22"/>
          <w:szCs w:val="22"/>
        </w:rPr>
        <w:t>repetition factor 2 and 4 at this juncture, additional repetition factor might be introduced for Msg3 repetition. From this point of view, our first preference is MCS for indicating Msg3 repetition</w:t>
      </w:r>
      <w:r w:rsidR="006814E5">
        <w:rPr>
          <w:sz w:val="22"/>
          <w:szCs w:val="22"/>
        </w:rPr>
        <w:t xml:space="preserve"> factor</w:t>
      </w:r>
      <w:r w:rsidR="00AC4DC1">
        <w:rPr>
          <w:sz w:val="22"/>
          <w:szCs w:val="22"/>
        </w:rPr>
        <w:t>.</w:t>
      </w:r>
    </w:p>
    <w:p w14:paraId="712128E3" w14:textId="77777777" w:rsidR="00AC4DC1" w:rsidRPr="00B80732" w:rsidRDefault="00AC4DC1" w:rsidP="0066270D">
      <w:pPr>
        <w:spacing w:afterLines="50" w:after="120"/>
        <w:jc w:val="both"/>
        <w:rPr>
          <w:sz w:val="22"/>
          <w:szCs w:val="22"/>
        </w:rPr>
      </w:pPr>
    </w:p>
    <w:p w14:paraId="1B8D4309" w14:textId="43617841" w:rsidR="00AC4DC1" w:rsidRDefault="00AC4DC1" w:rsidP="00AC4DC1">
      <w:pPr>
        <w:spacing w:afterLines="50" w:after="120"/>
        <w:jc w:val="both"/>
        <w:rPr>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sidR="00B0235C">
        <w:rPr>
          <w:rFonts w:eastAsia="游明朝"/>
          <w:b/>
          <w:sz w:val="22"/>
          <w:szCs w:val="22"/>
          <w:u w:val="single"/>
        </w:rPr>
        <w:t>3</w:t>
      </w:r>
      <w:r w:rsidRPr="00606CEB">
        <w:rPr>
          <w:rFonts w:eastAsia="游明朝" w:hint="eastAsia"/>
          <w:b/>
          <w:sz w:val="22"/>
          <w:szCs w:val="22"/>
        </w:rPr>
        <w:t>:</w:t>
      </w:r>
      <w:r w:rsidRPr="00606CEB">
        <w:rPr>
          <w:rFonts w:eastAsia="游明朝"/>
          <w:b/>
          <w:sz w:val="22"/>
          <w:szCs w:val="22"/>
        </w:rPr>
        <w:t xml:space="preserve"> </w:t>
      </w:r>
      <w:r w:rsidR="006814E5">
        <w:rPr>
          <w:rFonts w:eastAsia="游明朝"/>
          <w:b/>
          <w:sz w:val="22"/>
          <w:szCs w:val="22"/>
        </w:rPr>
        <w:t>MCS can be repurposed for indicating Msg3 repetition factors</w:t>
      </w:r>
      <w:r w:rsidRPr="00606CEB">
        <w:rPr>
          <w:b/>
          <w:sz w:val="22"/>
          <w:szCs w:val="22"/>
          <w:lang w:val="en-US"/>
        </w:rPr>
        <w:t xml:space="preserve">. </w:t>
      </w:r>
    </w:p>
    <w:p w14:paraId="7F0B9CE9" w14:textId="77777777" w:rsidR="00B80732" w:rsidRPr="00AC4DC1" w:rsidRDefault="00B80732" w:rsidP="0066270D">
      <w:pPr>
        <w:spacing w:afterLines="50" w:after="120"/>
        <w:jc w:val="both"/>
        <w:rPr>
          <w:sz w:val="22"/>
          <w:szCs w:val="22"/>
          <w:lang w:val="en-US"/>
        </w:rPr>
      </w:pPr>
    </w:p>
    <w:p w14:paraId="7BE7ED8F" w14:textId="66D93A6A" w:rsidR="00B80732" w:rsidRDefault="00B80732" w:rsidP="00B80732">
      <w:pPr>
        <w:jc w:val="center"/>
        <w:rPr>
          <w:sz w:val="22"/>
          <w:szCs w:val="22"/>
          <w:lang w:val="en-US"/>
        </w:rPr>
      </w:pPr>
      <w:r w:rsidRPr="004A38C0">
        <w:rPr>
          <w:sz w:val="22"/>
          <w:szCs w:val="22"/>
          <w:lang w:val="en-US"/>
        </w:rPr>
        <w:t xml:space="preserve">Table </w:t>
      </w:r>
      <w:r>
        <w:rPr>
          <w:sz w:val="22"/>
          <w:szCs w:val="22"/>
          <w:lang w:val="en-US"/>
        </w:rPr>
        <w:t>1</w:t>
      </w:r>
      <w:r w:rsidRPr="004A38C0">
        <w:rPr>
          <w:sz w:val="22"/>
          <w:szCs w:val="22"/>
          <w:lang w:val="en-US"/>
        </w:rPr>
        <w:t xml:space="preserve">: </w:t>
      </w:r>
      <w:r>
        <w:rPr>
          <w:sz w:val="22"/>
          <w:szCs w:val="22"/>
          <w:lang w:val="en-US"/>
        </w:rPr>
        <w:t>Comparison of potential information field</w:t>
      </w:r>
      <w:r w:rsidR="008E6FE5">
        <w:rPr>
          <w:sz w:val="22"/>
          <w:szCs w:val="22"/>
          <w:lang w:val="en-US"/>
        </w:rPr>
        <w:t>s</w:t>
      </w:r>
      <w:r>
        <w:rPr>
          <w:sz w:val="22"/>
          <w:szCs w:val="22"/>
          <w:lang w:val="en-US"/>
        </w:rPr>
        <w:t xml:space="preserve"> for Msg3 repetition factor</w:t>
      </w:r>
      <w:r w:rsidR="008E6FE5">
        <w:rPr>
          <w:sz w:val="22"/>
          <w:szCs w:val="22"/>
          <w:lang w:val="en-US"/>
        </w:rPr>
        <w:t>s</w:t>
      </w:r>
      <w:r>
        <w:rPr>
          <w:sz w:val="22"/>
          <w:szCs w:val="22"/>
          <w:lang w:val="en-US"/>
        </w:rPr>
        <w:t>.</w:t>
      </w:r>
    </w:p>
    <w:p w14:paraId="6A73F67F" w14:textId="77777777" w:rsidR="00B80732" w:rsidRPr="00B80732" w:rsidRDefault="00B80732" w:rsidP="00B80732">
      <w:pPr>
        <w:jc w:val="center"/>
        <w:rPr>
          <w:sz w:val="2"/>
          <w:szCs w:val="2"/>
          <w:lang w:val="en-US"/>
        </w:rPr>
      </w:pPr>
    </w:p>
    <w:tbl>
      <w:tblPr>
        <w:tblW w:w="0" w:type="auto"/>
        <w:jc w:val="center"/>
        <w:tblCellMar>
          <w:left w:w="0" w:type="dxa"/>
          <w:right w:w="0" w:type="dxa"/>
        </w:tblCellMar>
        <w:tblLook w:val="0420" w:firstRow="1" w:lastRow="0" w:firstColumn="0" w:lastColumn="0" w:noHBand="0" w:noVBand="1"/>
      </w:tblPr>
      <w:tblGrid>
        <w:gridCol w:w="778"/>
        <w:gridCol w:w="1424"/>
        <w:gridCol w:w="1768"/>
        <w:gridCol w:w="1614"/>
      </w:tblGrid>
      <w:tr w:rsidR="00B80732" w:rsidRPr="00D96C2F" w14:paraId="350D6133" w14:textId="77777777" w:rsidTr="007832F7">
        <w:trPr>
          <w:trHeight w:val="239"/>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917E50" w14:textId="77777777" w:rsidR="00B80732" w:rsidRPr="00D96C2F" w:rsidRDefault="00B80732" w:rsidP="007832F7">
            <w:pPr>
              <w:spacing w:afterLines="50" w:after="120"/>
              <w:jc w:val="both"/>
              <w:rPr>
                <w:sz w:val="18"/>
                <w:szCs w:val="18"/>
                <w:lang w:val="en-US"/>
              </w:rPr>
            </w:pPr>
            <w:r w:rsidRPr="00D96C2F">
              <w:rPr>
                <w:b/>
                <w:bCs/>
                <w:sz w:val="18"/>
                <w:szCs w:val="18"/>
                <w:lang w:val="en-US"/>
              </w:rPr>
              <w:t xml:space="preserve">Field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A7842C" w14:textId="77777777" w:rsidR="00B80732" w:rsidRPr="00D96C2F" w:rsidRDefault="00B80732" w:rsidP="007832F7">
            <w:pPr>
              <w:spacing w:afterLines="50" w:after="120"/>
              <w:jc w:val="both"/>
              <w:rPr>
                <w:sz w:val="18"/>
                <w:szCs w:val="18"/>
                <w:lang w:val="en-US"/>
              </w:rPr>
            </w:pPr>
            <w:r w:rsidRPr="00D96C2F">
              <w:rPr>
                <w:b/>
                <w:bCs/>
                <w:sz w:val="18"/>
                <w:szCs w:val="18"/>
                <w:lang w:val="en-US"/>
              </w:rPr>
              <w:t>SIB1 overhead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868645" w14:textId="77777777" w:rsidR="00B80732" w:rsidRPr="00D96C2F" w:rsidRDefault="00B80732" w:rsidP="007832F7">
            <w:pPr>
              <w:spacing w:afterLines="50" w:after="120"/>
              <w:jc w:val="both"/>
              <w:rPr>
                <w:sz w:val="18"/>
                <w:szCs w:val="18"/>
                <w:lang w:val="en-US"/>
              </w:rPr>
            </w:pPr>
            <w:r w:rsidRPr="00D96C2F">
              <w:rPr>
                <w:b/>
                <w:bCs/>
                <w:sz w:val="18"/>
                <w:szCs w:val="18"/>
                <w:lang w:val="en-US"/>
              </w:rPr>
              <w:t>TDRA flexibility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D9C953" w14:textId="77777777" w:rsidR="00B80732" w:rsidRPr="00D96C2F" w:rsidRDefault="00B80732" w:rsidP="007832F7">
            <w:pPr>
              <w:spacing w:afterLines="50" w:after="120"/>
              <w:jc w:val="both"/>
              <w:rPr>
                <w:sz w:val="18"/>
                <w:szCs w:val="18"/>
                <w:lang w:val="en-US"/>
              </w:rPr>
            </w:pPr>
            <w:r w:rsidRPr="00D96C2F">
              <w:rPr>
                <w:b/>
                <w:bCs/>
                <w:sz w:val="18"/>
                <w:szCs w:val="18"/>
                <w:lang w:val="en-US"/>
              </w:rPr>
              <w:t>Candidate values</w:t>
            </w:r>
          </w:p>
        </w:tc>
      </w:tr>
      <w:tr w:rsidR="00B80732" w:rsidRPr="00D96C2F" w14:paraId="2866206C" w14:textId="77777777" w:rsidTr="007832F7">
        <w:trPr>
          <w:trHeight w:val="29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56B885" w14:textId="77777777" w:rsidR="00B80732" w:rsidRPr="00D96C2F" w:rsidRDefault="00B80732" w:rsidP="007832F7">
            <w:pPr>
              <w:spacing w:afterLines="50" w:after="120"/>
              <w:jc w:val="both"/>
              <w:rPr>
                <w:sz w:val="18"/>
                <w:szCs w:val="18"/>
                <w:lang w:val="en-US"/>
              </w:rPr>
            </w:pPr>
            <w:r w:rsidRPr="00D96C2F">
              <w:rPr>
                <w:sz w:val="18"/>
                <w:szCs w:val="18"/>
                <w:lang w:val="en-US"/>
              </w:rPr>
              <w:t>TDRA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F19BBC" w14:textId="77777777" w:rsidR="00B80732" w:rsidRPr="00D96C2F" w:rsidRDefault="00B80732" w:rsidP="007832F7">
            <w:pPr>
              <w:spacing w:afterLines="50" w:after="120"/>
              <w:jc w:val="both"/>
              <w:rPr>
                <w:sz w:val="18"/>
                <w:szCs w:val="18"/>
                <w:lang w:val="en-US"/>
              </w:rPr>
            </w:pPr>
            <w:r w:rsidRPr="00D96C2F">
              <w:rPr>
                <w:sz w:val="18"/>
                <w:szCs w:val="18"/>
                <w:lang w:val="en-US"/>
              </w:rPr>
              <w:t>Large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F057D5" w14:textId="77777777" w:rsidR="00B80732" w:rsidRPr="00D96C2F" w:rsidRDefault="00B80732" w:rsidP="007832F7">
            <w:pPr>
              <w:spacing w:afterLines="50" w:after="120"/>
              <w:jc w:val="both"/>
              <w:rPr>
                <w:sz w:val="18"/>
                <w:szCs w:val="18"/>
                <w:lang w:val="en-US"/>
              </w:rPr>
            </w:pPr>
            <w:r w:rsidRPr="00D96C2F">
              <w:rPr>
                <w:sz w:val="18"/>
                <w:szCs w:val="18"/>
                <w:lang w:val="en-US"/>
              </w:rPr>
              <w:t>Low (up to 32 rows)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666CBB" w14:textId="77777777" w:rsidR="00B80732" w:rsidRPr="00D96C2F" w:rsidRDefault="00B80732" w:rsidP="007832F7">
            <w:pPr>
              <w:spacing w:afterLines="50" w:after="120"/>
              <w:jc w:val="both"/>
              <w:rPr>
                <w:sz w:val="18"/>
                <w:szCs w:val="18"/>
                <w:lang w:val="en-US"/>
              </w:rPr>
            </w:pPr>
            <w:r w:rsidRPr="00D96C2F">
              <w:rPr>
                <w:sz w:val="18"/>
                <w:szCs w:val="18"/>
                <w:lang w:val="en-US"/>
              </w:rPr>
              <w:t>Large</w:t>
            </w:r>
          </w:p>
        </w:tc>
      </w:tr>
      <w:tr w:rsidR="00B80732" w:rsidRPr="00D96C2F" w14:paraId="5DE7B166" w14:textId="77777777" w:rsidTr="007832F7">
        <w:trPr>
          <w:trHeight w:val="239"/>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F68495" w14:textId="77777777" w:rsidR="00B80732" w:rsidRPr="00D96C2F" w:rsidRDefault="00B80732" w:rsidP="007832F7">
            <w:pPr>
              <w:spacing w:afterLines="50" w:after="120"/>
              <w:jc w:val="both"/>
              <w:rPr>
                <w:sz w:val="18"/>
                <w:szCs w:val="18"/>
                <w:lang w:val="en-US"/>
              </w:rPr>
            </w:pPr>
            <w:r w:rsidRPr="00D96C2F">
              <w:rPr>
                <w:sz w:val="18"/>
                <w:szCs w:val="18"/>
                <w:lang w:val="en-US"/>
              </w:rPr>
              <w:t>MCS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492E8E" w14:textId="77777777" w:rsidR="00B80732" w:rsidRPr="00D96C2F" w:rsidRDefault="00B80732" w:rsidP="007832F7">
            <w:pPr>
              <w:spacing w:afterLines="50" w:after="120"/>
              <w:jc w:val="both"/>
              <w:rPr>
                <w:sz w:val="18"/>
                <w:szCs w:val="18"/>
                <w:lang w:val="en-US"/>
              </w:rPr>
            </w:pPr>
            <w:r w:rsidRPr="00D96C2F">
              <w:rPr>
                <w:sz w:val="18"/>
                <w:szCs w:val="18"/>
                <w:lang w:val="en-US"/>
              </w:rPr>
              <w:t>Small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8BE31D" w14:textId="77777777" w:rsidR="00B80732" w:rsidRPr="00D96C2F" w:rsidRDefault="00B80732" w:rsidP="007832F7">
            <w:pPr>
              <w:spacing w:afterLines="50" w:after="120"/>
              <w:jc w:val="both"/>
              <w:rPr>
                <w:sz w:val="18"/>
                <w:szCs w:val="18"/>
                <w:lang w:val="en-US"/>
              </w:rPr>
            </w:pPr>
            <w:r w:rsidRPr="00D96C2F">
              <w:rPr>
                <w:sz w:val="18"/>
                <w:szCs w:val="18"/>
                <w:lang w:val="en-US"/>
              </w:rPr>
              <w:t>High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94AE18" w14:textId="77777777" w:rsidR="00B80732" w:rsidRPr="00D96C2F" w:rsidRDefault="00B80732" w:rsidP="007832F7">
            <w:pPr>
              <w:spacing w:afterLines="50" w:after="120"/>
              <w:jc w:val="both"/>
              <w:rPr>
                <w:sz w:val="18"/>
                <w:szCs w:val="18"/>
                <w:lang w:val="en-US"/>
              </w:rPr>
            </w:pPr>
            <w:r w:rsidRPr="00D96C2F">
              <w:rPr>
                <w:sz w:val="18"/>
                <w:szCs w:val="18"/>
                <w:lang w:val="en-US"/>
              </w:rPr>
              <w:t>Medium</w:t>
            </w:r>
          </w:p>
        </w:tc>
      </w:tr>
      <w:tr w:rsidR="00B80732" w:rsidRPr="00D96C2F" w14:paraId="2BF69C18" w14:textId="77777777" w:rsidTr="007832F7">
        <w:trPr>
          <w:trHeight w:val="1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8D785D" w14:textId="77777777" w:rsidR="00B80732" w:rsidRPr="00D96C2F" w:rsidRDefault="00B80732" w:rsidP="007832F7">
            <w:pPr>
              <w:spacing w:afterLines="50" w:after="120"/>
              <w:jc w:val="both"/>
              <w:rPr>
                <w:sz w:val="18"/>
                <w:szCs w:val="18"/>
                <w:lang w:val="en-US"/>
              </w:rPr>
            </w:pPr>
            <w:r w:rsidRPr="00D96C2F">
              <w:rPr>
                <w:sz w:val="18"/>
                <w:szCs w:val="18"/>
                <w:lang w:val="en-US"/>
              </w:rPr>
              <w:t>TPC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4F473F" w14:textId="77777777" w:rsidR="00B80732" w:rsidRPr="00D96C2F" w:rsidRDefault="00B80732" w:rsidP="007832F7">
            <w:pPr>
              <w:spacing w:afterLines="50" w:after="120"/>
              <w:jc w:val="both"/>
              <w:rPr>
                <w:sz w:val="18"/>
                <w:szCs w:val="18"/>
                <w:lang w:val="en-US"/>
              </w:rPr>
            </w:pPr>
            <w:r w:rsidRPr="00D96C2F">
              <w:rPr>
                <w:sz w:val="18"/>
                <w:szCs w:val="18"/>
                <w:lang w:val="en-US"/>
              </w:rPr>
              <w:t>Small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6D3652" w14:textId="77777777" w:rsidR="00B80732" w:rsidRPr="00D96C2F" w:rsidRDefault="00B80732" w:rsidP="007832F7">
            <w:pPr>
              <w:spacing w:afterLines="50" w:after="120"/>
              <w:jc w:val="both"/>
              <w:rPr>
                <w:sz w:val="18"/>
                <w:szCs w:val="18"/>
                <w:lang w:val="en-US"/>
              </w:rPr>
            </w:pPr>
            <w:r w:rsidRPr="00D96C2F">
              <w:rPr>
                <w:sz w:val="18"/>
                <w:szCs w:val="18"/>
                <w:lang w:val="en-US"/>
              </w:rPr>
              <w:t>High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C9BA22" w14:textId="77777777" w:rsidR="00B80732" w:rsidRPr="00D96C2F" w:rsidRDefault="00B80732" w:rsidP="007832F7">
            <w:pPr>
              <w:spacing w:afterLines="50" w:after="120"/>
              <w:jc w:val="both"/>
              <w:rPr>
                <w:sz w:val="18"/>
                <w:szCs w:val="18"/>
                <w:lang w:val="en-US"/>
              </w:rPr>
            </w:pPr>
            <w:r w:rsidRPr="00D96C2F">
              <w:rPr>
                <w:sz w:val="18"/>
                <w:szCs w:val="18"/>
                <w:lang w:val="en-US"/>
              </w:rPr>
              <w:t>Small</w:t>
            </w:r>
          </w:p>
        </w:tc>
      </w:tr>
    </w:tbl>
    <w:p w14:paraId="39D66317" w14:textId="04387E68" w:rsidR="00154D5A" w:rsidRDefault="00154D5A" w:rsidP="006814E5">
      <w:pPr>
        <w:spacing w:afterLines="50" w:after="120"/>
        <w:rPr>
          <w:sz w:val="22"/>
          <w:szCs w:val="22"/>
        </w:rPr>
      </w:pPr>
    </w:p>
    <w:p w14:paraId="06561BD9" w14:textId="6C349B3F" w:rsidR="006814E5" w:rsidRPr="00984CDC" w:rsidRDefault="006814E5" w:rsidP="008664EC">
      <w:pPr>
        <w:spacing w:afterLines="50" w:after="120"/>
        <w:rPr>
          <w:sz w:val="22"/>
          <w:szCs w:val="22"/>
        </w:rPr>
      </w:pPr>
      <w:r w:rsidRPr="0016069E">
        <w:rPr>
          <w:rFonts w:eastAsiaTheme="minorEastAsia"/>
          <w:sz w:val="22"/>
          <w:szCs w:val="22"/>
          <w:lang w:val="en-US"/>
        </w:rPr>
        <w:t>At RAN1#10</w:t>
      </w:r>
      <w:r>
        <w:rPr>
          <w:rFonts w:eastAsiaTheme="minorEastAsia"/>
          <w:sz w:val="22"/>
          <w:szCs w:val="22"/>
          <w:lang w:val="en-US"/>
        </w:rPr>
        <w:t>6</w:t>
      </w:r>
      <w:r w:rsidRPr="0016069E">
        <w:rPr>
          <w:rFonts w:eastAsiaTheme="minorEastAsia"/>
          <w:sz w:val="22"/>
          <w:szCs w:val="22"/>
          <w:lang w:val="en-US"/>
        </w:rPr>
        <w:t>-e meeting</w:t>
      </w:r>
      <w:r>
        <w:rPr>
          <w:sz w:val="22"/>
          <w:szCs w:val="22"/>
        </w:rPr>
        <w:t>, h</w:t>
      </w:r>
      <w:r w:rsidRPr="006814E5">
        <w:rPr>
          <w:sz w:val="22"/>
          <w:szCs w:val="22"/>
        </w:rPr>
        <w:t xml:space="preserve">ow UE should interpret the information field </w:t>
      </w:r>
      <w:r>
        <w:rPr>
          <w:sz w:val="22"/>
          <w:szCs w:val="22"/>
        </w:rPr>
        <w:t xml:space="preserve">indicating </w:t>
      </w:r>
      <w:r w:rsidRPr="006814E5">
        <w:rPr>
          <w:sz w:val="22"/>
          <w:szCs w:val="22"/>
        </w:rPr>
        <w:t>the number of repetitions</w:t>
      </w:r>
      <w:r>
        <w:rPr>
          <w:sz w:val="22"/>
          <w:szCs w:val="22"/>
        </w:rPr>
        <w:t xml:space="preserve"> was categorized into </w:t>
      </w:r>
      <w:r w:rsidR="008E6FE5">
        <w:rPr>
          <w:sz w:val="22"/>
          <w:szCs w:val="22"/>
        </w:rPr>
        <w:t>implicit indication</w:t>
      </w:r>
      <w:r>
        <w:rPr>
          <w:sz w:val="22"/>
          <w:szCs w:val="22"/>
        </w:rPr>
        <w:t xml:space="preserve"> (Option1) and </w:t>
      </w:r>
      <w:proofErr w:type="spellStart"/>
      <w:r>
        <w:rPr>
          <w:sz w:val="22"/>
          <w:szCs w:val="22"/>
        </w:rPr>
        <w:t>gNB</w:t>
      </w:r>
      <w:proofErr w:type="spellEnd"/>
      <w:r>
        <w:rPr>
          <w:sz w:val="22"/>
          <w:szCs w:val="22"/>
        </w:rPr>
        <w:t xml:space="preserve"> explicit indication (Option2) [</w:t>
      </w:r>
      <w:r w:rsidR="00E0508C">
        <w:rPr>
          <w:sz w:val="22"/>
          <w:szCs w:val="22"/>
        </w:rPr>
        <w:t>4</w:t>
      </w:r>
      <w:r>
        <w:rPr>
          <w:sz w:val="22"/>
          <w:szCs w:val="22"/>
        </w:rPr>
        <w:t>].</w:t>
      </w:r>
      <w:r w:rsidR="008664EC" w:rsidRPr="008664EC">
        <w:t xml:space="preserve"> </w:t>
      </w:r>
      <w:r w:rsidR="008664EC" w:rsidRPr="008664EC">
        <w:rPr>
          <w:sz w:val="22"/>
          <w:szCs w:val="22"/>
        </w:rPr>
        <w:t>Since Opt</w:t>
      </w:r>
      <w:r w:rsidR="008664EC">
        <w:rPr>
          <w:sz w:val="22"/>
          <w:szCs w:val="22"/>
        </w:rPr>
        <w:t>ion</w:t>
      </w:r>
      <w:r w:rsidR="008664EC" w:rsidRPr="008664EC">
        <w:rPr>
          <w:sz w:val="22"/>
          <w:szCs w:val="22"/>
        </w:rPr>
        <w:t>2 can omit the repetition factor equal to 1 in the repurposed</w:t>
      </w:r>
      <w:r w:rsidR="008664EC">
        <w:rPr>
          <w:sz w:val="22"/>
          <w:szCs w:val="22"/>
        </w:rPr>
        <w:t xml:space="preserve"> </w:t>
      </w:r>
      <w:r w:rsidR="008664EC" w:rsidRPr="008664EC">
        <w:rPr>
          <w:sz w:val="22"/>
          <w:szCs w:val="22"/>
        </w:rPr>
        <w:t>information field, Opt</w:t>
      </w:r>
      <w:r w:rsidR="008E6FE5">
        <w:rPr>
          <w:sz w:val="22"/>
          <w:szCs w:val="22"/>
        </w:rPr>
        <w:t>ion</w:t>
      </w:r>
      <w:r w:rsidR="008664EC" w:rsidRPr="008664EC">
        <w:rPr>
          <w:sz w:val="22"/>
          <w:szCs w:val="22"/>
        </w:rPr>
        <w:t>2 can accommodate a larger number of candidate repetition factors</w:t>
      </w:r>
      <w:r w:rsidR="008664EC">
        <w:rPr>
          <w:sz w:val="22"/>
          <w:szCs w:val="22"/>
        </w:rPr>
        <w:t>, when MCS and TPC are selected</w:t>
      </w:r>
      <w:r w:rsidR="008664EC" w:rsidRPr="008664EC">
        <w:rPr>
          <w:sz w:val="22"/>
          <w:szCs w:val="22"/>
        </w:rPr>
        <w:t>.</w:t>
      </w:r>
      <w:r w:rsidR="008664EC">
        <w:rPr>
          <w:sz w:val="22"/>
          <w:szCs w:val="22"/>
        </w:rPr>
        <w:t xml:space="preserve"> However, it requires </w:t>
      </w:r>
      <w:r w:rsidR="008664EC">
        <w:rPr>
          <w:rFonts w:hint="eastAsia"/>
          <w:sz w:val="22"/>
          <w:szCs w:val="22"/>
        </w:rPr>
        <w:t>a</w:t>
      </w:r>
      <w:r w:rsidR="008664EC">
        <w:rPr>
          <w:sz w:val="22"/>
          <w:szCs w:val="22"/>
        </w:rPr>
        <w:t xml:space="preserve">nother indication mechanism and sufficient candidate repetition factors might be covered even in Option 1. </w:t>
      </w:r>
      <w:r w:rsidR="000E5721">
        <w:rPr>
          <w:sz w:val="22"/>
          <w:szCs w:val="22"/>
        </w:rPr>
        <w:t xml:space="preserve">For these reasons, it is better to discuss whether to </w:t>
      </w:r>
      <w:r w:rsidR="000E5721" w:rsidRPr="000E5721">
        <w:rPr>
          <w:sz w:val="22"/>
          <w:szCs w:val="22"/>
        </w:rPr>
        <w:t xml:space="preserve">support </w:t>
      </w:r>
      <w:proofErr w:type="spellStart"/>
      <w:r w:rsidR="000E5721" w:rsidRPr="000E5721">
        <w:rPr>
          <w:sz w:val="22"/>
          <w:szCs w:val="22"/>
        </w:rPr>
        <w:t>gNB</w:t>
      </w:r>
      <w:proofErr w:type="spellEnd"/>
      <w:r w:rsidR="000E5721" w:rsidRPr="000E5721">
        <w:rPr>
          <w:sz w:val="22"/>
          <w:szCs w:val="22"/>
        </w:rPr>
        <w:t xml:space="preserve"> indication about how to interpret after reaching the agreement about candidate repetition factors and information field indicating repetition factors.</w:t>
      </w:r>
    </w:p>
    <w:p w14:paraId="65E6E709" w14:textId="00740678" w:rsidR="00154D5A" w:rsidRDefault="00154D5A" w:rsidP="0066270D">
      <w:pPr>
        <w:spacing w:afterLines="50" w:after="120"/>
        <w:jc w:val="both"/>
        <w:rPr>
          <w:sz w:val="22"/>
          <w:szCs w:val="22"/>
        </w:rPr>
      </w:pPr>
    </w:p>
    <w:p w14:paraId="7E28E83B" w14:textId="0D4F32C1" w:rsidR="000E5721" w:rsidRPr="000E5721" w:rsidRDefault="000E5721" w:rsidP="0066270D">
      <w:pPr>
        <w:spacing w:afterLines="50" w:after="120"/>
        <w:jc w:val="both"/>
        <w:rPr>
          <w:rFonts w:eastAsia="游明朝"/>
          <w:b/>
          <w:bCs/>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sidR="00B0235C">
        <w:rPr>
          <w:rFonts w:eastAsia="游明朝"/>
          <w:b/>
          <w:sz w:val="22"/>
          <w:szCs w:val="22"/>
          <w:u w:val="single"/>
        </w:rPr>
        <w:t>4</w:t>
      </w:r>
      <w:r>
        <w:rPr>
          <w:rFonts w:eastAsia="游明朝" w:hint="eastAsia"/>
          <w:b/>
          <w:sz w:val="22"/>
          <w:szCs w:val="22"/>
        </w:rPr>
        <w:t>:</w:t>
      </w:r>
      <w:r>
        <w:rPr>
          <w:rFonts w:eastAsia="游明朝"/>
          <w:b/>
          <w:sz w:val="22"/>
          <w:szCs w:val="22"/>
        </w:rPr>
        <w:t xml:space="preserve"> </w:t>
      </w:r>
      <w:r w:rsidRPr="000E5721">
        <w:rPr>
          <w:rFonts w:eastAsia="游明朝"/>
          <w:b/>
          <w:bCs/>
          <w:sz w:val="22"/>
          <w:szCs w:val="22"/>
          <w:lang w:val="en-US"/>
        </w:rPr>
        <w:t xml:space="preserve">Determine whether to support </w:t>
      </w:r>
      <w:proofErr w:type="spellStart"/>
      <w:r w:rsidRPr="000E5721">
        <w:rPr>
          <w:rFonts w:eastAsia="游明朝"/>
          <w:b/>
          <w:bCs/>
          <w:sz w:val="22"/>
          <w:szCs w:val="22"/>
          <w:lang w:val="en-US"/>
        </w:rPr>
        <w:t>gNB</w:t>
      </w:r>
      <w:proofErr w:type="spellEnd"/>
      <w:r w:rsidRPr="000E5721">
        <w:rPr>
          <w:rFonts w:eastAsia="游明朝"/>
          <w:b/>
          <w:bCs/>
          <w:sz w:val="22"/>
          <w:szCs w:val="22"/>
          <w:lang w:val="en-US"/>
        </w:rPr>
        <w:t xml:space="preserve"> indication about how to interpret after reaching the agreement about candidate repetition factors and information field indicating repetition factors. </w:t>
      </w:r>
    </w:p>
    <w:p w14:paraId="5899BD27" w14:textId="77777777" w:rsidR="00DF5EEC" w:rsidRPr="007874C1" w:rsidRDefault="00DF5EEC" w:rsidP="00DF5EEC">
      <w:pPr>
        <w:spacing w:afterLines="50" w:after="120"/>
        <w:jc w:val="both"/>
        <w:rPr>
          <w:sz w:val="22"/>
          <w:szCs w:val="22"/>
        </w:rPr>
      </w:pPr>
    </w:p>
    <w:p w14:paraId="1CFA7981" w14:textId="77777777" w:rsidR="00DF5EEC" w:rsidRPr="003E5F69" w:rsidRDefault="00DF5EEC" w:rsidP="00DF5EEC">
      <w:pPr>
        <w:pStyle w:val="aff6"/>
        <w:numPr>
          <w:ilvl w:val="0"/>
          <w:numId w:val="25"/>
        </w:numPr>
        <w:spacing w:afterLines="50" w:after="120"/>
        <w:ind w:leftChars="0"/>
        <w:jc w:val="both"/>
        <w:rPr>
          <w:b/>
          <w:sz w:val="22"/>
          <w:szCs w:val="22"/>
          <w:u w:val="single"/>
          <w:lang w:val="en-US"/>
        </w:rPr>
      </w:pPr>
      <w:r>
        <w:rPr>
          <w:b/>
          <w:sz w:val="22"/>
          <w:szCs w:val="22"/>
          <w:u w:val="single"/>
        </w:rPr>
        <w:t>Intra-slot frequency hopping in type A PUSCH repetitions for Msg3</w:t>
      </w:r>
    </w:p>
    <w:p w14:paraId="501418C3" w14:textId="0EB23425" w:rsidR="00DF5EEC" w:rsidRDefault="00DF5EEC" w:rsidP="00DF5EEC">
      <w:pPr>
        <w:spacing w:afterLines="50" w:after="120"/>
        <w:jc w:val="both"/>
        <w:rPr>
          <w:sz w:val="22"/>
          <w:szCs w:val="22"/>
          <w:lang w:val="en-US"/>
        </w:rPr>
      </w:pPr>
      <w:r w:rsidRPr="00664FA8">
        <w:rPr>
          <w:rFonts w:hint="eastAsia"/>
          <w:sz w:val="22"/>
          <w:szCs w:val="22"/>
          <w:lang w:val="en-US"/>
        </w:rPr>
        <w:t>F</w:t>
      </w:r>
      <w:r w:rsidRPr="00664FA8">
        <w:rPr>
          <w:sz w:val="22"/>
          <w:szCs w:val="22"/>
          <w:lang w:val="en-US"/>
        </w:rPr>
        <w:t xml:space="preserve">ig. </w:t>
      </w:r>
      <w:r>
        <w:rPr>
          <w:sz w:val="22"/>
          <w:szCs w:val="22"/>
          <w:lang w:val="en-US"/>
        </w:rPr>
        <w:t>2</w:t>
      </w:r>
      <w:r w:rsidRPr="00664FA8">
        <w:rPr>
          <w:sz w:val="22"/>
          <w:szCs w:val="22"/>
          <w:lang w:val="en-US"/>
        </w:rPr>
        <w:t xml:space="preserve"> </w:t>
      </w:r>
      <w:r>
        <w:rPr>
          <w:sz w:val="22"/>
          <w:szCs w:val="22"/>
          <w:lang w:val="en-US"/>
        </w:rPr>
        <w:t xml:space="preserve">and Fig.3 </w:t>
      </w:r>
      <w:r w:rsidRPr="00664FA8">
        <w:rPr>
          <w:sz w:val="22"/>
          <w:szCs w:val="22"/>
          <w:lang w:val="en-US"/>
        </w:rPr>
        <w:t xml:space="preserve">show the simulation results capturing the gain of </w:t>
      </w:r>
      <w:r>
        <w:rPr>
          <w:sz w:val="22"/>
          <w:szCs w:val="22"/>
          <w:lang w:val="en-US"/>
        </w:rPr>
        <w:t>frequency hopping mode, where repetition is disabled and enabled, respectively. The simulation assumption is based on TR 38.830</w:t>
      </w:r>
      <w:r w:rsidR="00E0508C">
        <w:rPr>
          <w:sz w:val="22"/>
          <w:szCs w:val="22"/>
          <w:lang w:val="en-US"/>
        </w:rPr>
        <w:t xml:space="preserve"> [5]</w:t>
      </w:r>
      <w:r>
        <w:rPr>
          <w:sz w:val="22"/>
          <w:szCs w:val="22"/>
          <w:lang w:val="en-US"/>
        </w:rPr>
        <w:t xml:space="preserve">. </w:t>
      </w:r>
    </w:p>
    <w:p w14:paraId="2E06D4F2" w14:textId="77777777" w:rsidR="00DF5EEC" w:rsidRPr="00E140DD" w:rsidRDefault="00DF5EEC" w:rsidP="00DF5EEC">
      <w:pPr>
        <w:spacing w:afterLines="50" w:after="120"/>
        <w:jc w:val="both"/>
        <w:rPr>
          <w:sz w:val="22"/>
          <w:szCs w:val="22"/>
          <w:lang w:val="en-US"/>
        </w:rPr>
      </w:pPr>
    </w:p>
    <w:p w14:paraId="5724152A" w14:textId="77777777" w:rsidR="00DF5EEC" w:rsidRDefault="00DF5EEC" w:rsidP="00DF5EEC">
      <w:pPr>
        <w:spacing w:afterLines="50" w:after="120"/>
        <w:jc w:val="center"/>
        <w:rPr>
          <w:sz w:val="22"/>
          <w:szCs w:val="22"/>
        </w:rPr>
      </w:pPr>
      <w:r w:rsidRPr="00E140DD">
        <w:rPr>
          <w:noProof/>
          <w:sz w:val="22"/>
          <w:szCs w:val="22"/>
          <w:lang w:val="en-US"/>
        </w:rPr>
        <w:drawing>
          <wp:inline distT="0" distB="0" distL="0" distR="0" wp14:anchorId="6F7C87EC" wp14:editId="17776891">
            <wp:extent cx="4305300" cy="2205037"/>
            <wp:effectExtent l="0" t="0" r="0" b="5080"/>
            <wp:docPr id="4" name="グラフ 4">
              <a:extLst xmlns:a="http://schemas.openxmlformats.org/drawingml/2006/main">
                <a:ext uri="{FF2B5EF4-FFF2-40B4-BE49-F238E27FC236}">
                  <a16:creationId xmlns:a16="http://schemas.microsoft.com/office/drawing/2014/main" id="{2D1DA1F9-6E33-4700-A85F-36E663D87A9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E4CD084" w14:textId="4242F28D" w:rsidR="00DF5EEC" w:rsidRPr="00A25D69" w:rsidRDefault="00DF5EEC" w:rsidP="00DF5EEC">
      <w:pPr>
        <w:pStyle w:val="af3"/>
        <w:jc w:val="center"/>
        <w:rPr>
          <w:b w:val="0"/>
          <w:sz w:val="22"/>
          <w:szCs w:val="22"/>
        </w:rPr>
      </w:pPr>
      <w:r w:rsidRPr="003B0061">
        <w:rPr>
          <w:bCs/>
          <w:sz w:val="22"/>
          <w:szCs w:val="22"/>
        </w:rPr>
        <w:t>Figure</w:t>
      </w:r>
      <w:r>
        <w:rPr>
          <w:bCs/>
          <w:sz w:val="22"/>
          <w:szCs w:val="22"/>
        </w:rPr>
        <w:t xml:space="preserve"> 2</w:t>
      </w:r>
      <w:r w:rsidRPr="003B0061">
        <w:rPr>
          <w:bCs/>
          <w:sz w:val="22"/>
          <w:szCs w:val="22"/>
        </w:rPr>
        <w:t>.</w:t>
      </w:r>
      <w:r w:rsidRPr="00A25D69">
        <w:rPr>
          <w:b w:val="0"/>
          <w:sz w:val="22"/>
          <w:szCs w:val="22"/>
        </w:rPr>
        <w:t xml:space="preserve"> Link level simulation results of </w:t>
      </w:r>
      <w:r>
        <w:rPr>
          <w:b w:val="0"/>
          <w:sz w:val="22"/>
          <w:szCs w:val="22"/>
        </w:rPr>
        <w:t xml:space="preserve">Type A </w:t>
      </w:r>
      <w:r w:rsidRPr="00A25D69">
        <w:rPr>
          <w:b w:val="0"/>
          <w:sz w:val="22"/>
          <w:szCs w:val="22"/>
        </w:rPr>
        <w:t xml:space="preserve">PUSCH </w:t>
      </w:r>
      <w:r>
        <w:rPr>
          <w:b w:val="0"/>
          <w:sz w:val="22"/>
          <w:szCs w:val="22"/>
        </w:rPr>
        <w:t xml:space="preserve">repetitions for Msg3 </w:t>
      </w:r>
      <w:r w:rsidRPr="00A25D69">
        <w:rPr>
          <w:b w:val="0"/>
          <w:sz w:val="22"/>
          <w:szCs w:val="22"/>
        </w:rPr>
        <w:t xml:space="preserve">in </w:t>
      </w:r>
      <w:r>
        <w:rPr>
          <w:b w:val="0"/>
          <w:sz w:val="22"/>
          <w:szCs w:val="22"/>
        </w:rPr>
        <w:t xml:space="preserve">FR1 </w:t>
      </w:r>
      <w:r w:rsidRPr="00A25D69">
        <w:rPr>
          <w:b w:val="0"/>
          <w:sz w:val="22"/>
          <w:szCs w:val="22"/>
        </w:rPr>
        <w:t>urban scenario</w:t>
      </w:r>
      <w:r>
        <w:rPr>
          <w:b w:val="0"/>
          <w:sz w:val="22"/>
          <w:szCs w:val="22"/>
        </w:rPr>
        <w:t>, where repetition is disabled.</w:t>
      </w:r>
    </w:p>
    <w:p w14:paraId="03E80CC8" w14:textId="77777777" w:rsidR="00DF5EEC" w:rsidRPr="00E140DD" w:rsidRDefault="00DF5EEC" w:rsidP="00DF5EEC">
      <w:pPr>
        <w:spacing w:afterLines="50" w:after="120"/>
        <w:jc w:val="center"/>
        <w:rPr>
          <w:sz w:val="22"/>
          <w:szCs w:val="22"/>
        </w:rPr>
      </w:pPr>
    </w:p>
    <w:p w14:paraId="783F0A4D" w14:textId="77777777" w:rsidR="00DF5EEC" w:rsidRDefault="00DF5EEC" w:rsidP="00DF5EEC">
      <w:pPr>
        <w:spacing w:afterLines="50" w:after="120"/>
        <w:jc w:val="center"/>
        <w:rPr>
          <w:sz w:val="22"/>
          <w:szCs w:val="22"/>
          <w:lang w:val="en-US"/>
        </w:rPr>
      </w:pPr>
      <w:r w:rsidRPr="00E140DD">
        <w:rPr>
          <w:noProof/>
          <w:sz w:val="22"/>
          <w:szCs w:val="22"/>
          <w:lang w:val="en-US"/>
        </w:rPr>
        <w:lastRenderedPageBreak/>
        <w:drawing>
          <wp:inline distT="0" distB="0" distL="0" distR="0" wp14:anchorId="5AF331A8" wp14:editId="3EC4CF9A">
            <wp:extent cx="4301807" cy="2314575"/>
            <wp:effectExtent l="0" t="0" r="3810" b="0"/>
            <wp:docPr id="2" name="グラフ 2">
              <a:extLst xmlns:a="http://schemas.openxmlformats.org/drawingml/2006/main">
                <a:ext uri="{FF2B5EF4-FFF2-40B4-BE49-F238E27FC236}">
                  <a16:creationId xmlns:a16="http://schemas.microsoft.com/office/drawing/2014/main" id="{37A3AEC3-1102-4730-A9C6-C330DD0A683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57B2E46" w14:textId="77777777" w:rsidR="00DF5EEC" w:rsidRDefault="00DF5EEC" w:rsidP="00DF5EEC">
      <w:pPr>
        <w:spacing w:afterLines="50" w:after="120"/>
        <w:jc w:val="both"/>
        <w:rPr>
          <w:sz w:val="22"/>
          <w:szCs w:val="22"/>
          <w:lang w:val="en-US"/>
        </w:rPr>
      </w:pPr>
    </w:p>
    <w:p w14:paraId="01AB087A" w14:textId="04BDB326" w:rsidR="00DF5EEC" w:rsidRPr="00A25D69" w:rsidRDefault="00DF5EEC" w:rsidP="00DF5EEC">
      <w:pPr>
        <w:pStyle w:val="af3"/>
        <w:jc w:val="center"/>
        <w:rPr>
          <w:b w:val="0"/>
          <w:sz w:val="22"/>
          <w:szCs w:val="22"/>
        </w:rPr>
      </w:pPr>
      <w:r w:rsidRPr="003B0061">
        <w:rPr>
          <w:bCs/>
          <w:sz w:val="22"/>
          <w:szCs w:val="22"/>
        </w:rPr>
        <w:t xml:space="preserve">Figure </w:t>
      </w:r>
      <w:r>
        <w:rPr>
          <w:bCs/>
          <w:sz w:val="22"/>
          <w:szCs w:val="22"/>
        </w:rPr>
        <w:t>3</w:t>
      </w:r>
      <w:r w:rsidRPr="003B0061">
        <w:rPr>
          <w:bCs/>
          <w:sz w:val="22"/>
          <w:szCs w:val="22"/>
        </w:rPr>
        <w:t>.</w:t>
      </w:r>
      <w:r w:rsidRPr="00A25D69">
        <w:rPr>
          <w:b w:val="0"/>
          <w:sz w:val="22"/>
          <w:szCs w:val="22"/>
        </w:rPr>
        <w:t xml:space="preserve"> Link level simulation results of </w:t>
      </w:r>
      <w:r>
        <w:rPr>
          <w:b w:val="0"/>
          <w:sz w:val="22"/>
          <w:szCs w:val="22"/>
        </w:rPr>
        <w:t xml:space="preserve">Type A </w:t>
      </w:r>
      <w:r w:rsidRPr="00A25D69">
        <w:rPr>
          <w:b w:val="0"/>
          <w:sz w:val="22"/>
          <w:szCs w:val="22"/>
        </w:rPr>
        <w:t xml:space="preserve">PUSCH </w:t>
      </w:r>
      <w:r>
        <w:rPr>
          <w:b w:val="0"/>
          <w:sz w:val="22"/>
          <w:szCs w:val="22"/>
        </w:rPr>
        <w:t xml:space="preserve">repetitions for Msg3 </w:t>
      </w:r>
      <w:r w:rsidRPr="00A25D69">
        <w:rPr>
          <w:b w:val="0"/>
          <w:sz w:val="22"/>
          <w:szCs w:val="22"/>
        </w:rPr>
        <w:t xml:space="preserve">in </w:t>
      </w:r>
      <w:r>
        <w:rPr>
          <w:b w:val="0"/>
          <w:sz w:val="22"/>
          <w:szCs w:val="22"/>
        </w:rPr>
        <w:t xml:space="preserve">FR1 </w:t>
      </w:r>
      <w:r w:rsidRPr="00A25D69">
        <w:rPr>
          <w:b w:val="0"/>
          <w:sz w:val="22"/>
          <w:szCs w:val="22"/>
        </w:rPr>
        <w:t>urban scenario</w:t>
      </w:r>
      <w:r>
        <w:rPr>
          <w:b w:val="0"/>
          <w:sz w:val="22"/>
          <w:szCs w:val="22"/>
        </w:rPr>
        <w:t>, where t</w:t>
      </w:r>
      <w:r w:rsidRPr="00A25D69">
        <w:rPr>
          <w:b w:val="0"/>
          <w:sz w:val="22"/>
          <w:szCs w:val="22"/>
        </w:rPr>
        <w:t xml:space="preserve">he number of repetitions is </w:t>
      </w:r>
      <w:r>
        <w:rPr>
          <w:b w:val="0"/>
          <w:sz w:val="22"/>
          <w:szCs w:val="22"/>
        </w:rPr>
        <w:t>4</w:t>
      </w:r>
      <w:r w:rsidRPr="00A25D69">
        <w:rPr>
          <w:b w:val="0"/>
          <w:sz w:val="22"/>
          <w:szCs w:val="22"/>
        </w:rPr>
        <w:t xml:space="preserve"> </w:t>
      </w:r>
      <w:r>
        <w:rPr>
          <w:b w:val="0"/>
          <w:sz w:val="22"/>
          <w:szCs w:val="22"/>
        </w:rPr>
        <w:t>for all plots</w:t>
      </w:r>
      <w:r w:rsidRPr="00A25D69">
        <w:rPr>
          <w:b w:val="0"/>
          <w:sz w:val="22"/>
          <w:szCs w:val="22"/>
        </w:rPr>
        <w:t>.</w:t>
      </w:r>
    </w:p>
    <w:p w14:paraId="1970EA05" w14:textId="77777777" w:rsidR="00DF5EEC" w:rsidRDefault="00DF5EEC" w:rsidP="00DF5EEC">
      <w:pPr>
        <w:spacing w:afterLines="50" w:after="120"/>
        <w:jc w:val="both"/>
        <w:rPr>
          <w:sz w:val="22"/>
          <w:szCs w:val="22"/>
          <w:lang w:val="en-US"/>
        </w:rPr>
      </w:pPr>
    </w:p>
    <w:p w14:paraId="1BCE700D" w14:textId="6626C440" w:rsidR="00DF5EEC" w:rsidRDefault="00DF5EEC" w:rsidP="00DF5EEC">
      <w:pPr>
        <w:spacing w:afterLines="50" w:after="120"/>
        <w:jc w:val="both"/>
        <w:rPr>
          <w:sz w:val="22"/>
          <w:szCs w:val="22"/>
          <w:lang w:val="en-US"/>
        </w:rPr>
      </w:pPr>
      <w:r>
        <w:rPr>
          <w:sz w:val="22"/>
          <w:szCs w:val="22"/>
          <w:lang w:val="en-US"/>
        </w:rPr>
        <w:t>As can be seen in Fig.2 and Fig.3, intra-slot frequency hopping does not provide the gain in terms of coverage enhancements under the simulation assumption in TR 38.830</w:t>
      </w:r>
      <w:r>
        <w:rPr>
          <w:rFonts w:hint="eastAsia"/>
          <w:sz w:val="22"/>
          <w:szCs w:val="22"/>
          <w:lang w:val="en-US"/>
        </w:rPr>
        <w:t>.</w:t>
      </w:r>
      <w:r>
        <w:rPr>
          <w:sz w:val="22"/>
          <w:szCs w:val="22"/>
          <w:lang w:val="en-US"/>
        </w:rPr>
        <w:t xml:space="preserve"> </w:t>
      </w:r>
    </w:p>
    <w:p w14:paraId="6DAD87B5" w14:textId="00B540F8" w:rsidR="00DF5EEC" w:rsidRDefault="00DF5EEC" w:rsidP="00DF5EEC">
      <w:pPr>
        <w:spacing w:afterLines="50" w:after="120"/>
        <w:jc w:val="both"/>
        <w:rPr>
          <w:sz w:val="22"/>
          <w:szCs w:val="22"/>
          <w:lang w:val="en-US"/>
        </w:rPr>
      </w:pPr>
      <w:r>
        <w:rPr>
          <w:sz w:val="22"/>
          <w:szCs w:val="22"/>
          <w:lang w:val="en-US"/>
        </w:rPr>
        <w:t xml:space="preserve">On the other hand, as intra-slot frequency hopping is supported in non-repetition Msg3 transmissions and PUSCH transmissions after RRC connection, the intra-slot frequency hopping of Msg3 repetition </w:t>
      </w:r>
      <w:r>
        <w:rPr>
          <w:rFonts w:hint="eastAsia"/>
          <w:sz w:val="22"/>
          <w:szCs w:val="22"/>
          <w:lang w:val="en-US"/>
        </w:rPr>
        <w:t>p</w:t>
      </w:r>
      <w:r>
        <w:rPr>
          <w:sz w:val="22"/>
          <w:szCs w:val="22"/>
          <w:lang w:val="en-US"/>
        </w:rPr>
        <w:t xml:space="preserve">rovides the benefit in multiplexing with other resources to which intra-slot frequency hopping is applied, when the same PRBs are used. Likewise, the flexibility of scheduling is the biggest motivation to support intra-slot frequency hopping. Hence, if the intra-slot frequency hopping is supported, the indication of frequency hopping mode for Msg3 repetition should be dynamic, such as indication via RAR UL grant to achieve high flexibility. However, at the exchange of the flexibility in scheduling, it requires a mechanism to indicate frequency hopping mode before Msg3 transmissions. Also, it is worth noting the multiplexing does not need to be taken into consideration, unless the same PRBs are shared between transmissions with and without intra-slot frequency hopping. For example, if some PRBs are reserved for UL transmission without intra-slot frequency hopping, this multiplexing issue does not exist within those PRBs. </w:t>
      </w:r>
    </w:p>
    <w:p w14:paraId="353C2C4E" w14:textId="77777777" w:rsidR="00DF5EEC" w:rsidRPr="00714A63" w:rsidRDefault="00DF5EEC" w:rsidP="00DF5EEC">
      <w:pPr>
        <w:spacing w:afterLines="50" w:after="120"/>
        <w:jc w:val="both"/>
        <w:rPr>
          <w:sz w:val="22"/>
          <w:szCs w:val="22"/>
          <w:lang w:val="en-US"/>
        </w:rPr>
      </w:pPr>
      <w:r>
        <w:rPr>
          <w:sz w:val="22"/>
          <w:szCs w:val="22"/>
          <w:lang w:val="en-US"/>
        </w:rPr>
        <w:t>Based on these pros and cons, whether to support intra-slot frequency hopping over Msg3 repetition should be determined.</w:t>
      </w:r>
    </w:p>
    <w:p w14:paraId="607C886C" w14:textId="77777777" w:rsidR="00DF5EEC" w:rsidRPr="00330B3E" w:rsidRDefault="00DF5EEC" w:rsidP="00DF5EEC">
      <w:pPr>
        <w:spacing w:afterLines="50" w:after="120"/>
        <w:jc w:val="both"/>
        <w:rPr>
          <w:sz w:val="22"/>
          <w:szCs w:val="22"/>
          <w:lang w:val="en-US"/>
        </w:rPr>
      </w:pPr>
    </w:p>
    <w:p w14:paraId="248A7A24" w14:textId="77777777" w:rsidR="00DF5EEC" w:rsidRDefault="00DF5EEC" w:rsidP="00DF5EEC">
      <w:pPr>
        <w:spacing w:afterLines="50" w:after="120"/>
        <w:jc w:val="both"/>
        <w:rPr>
          <w:sz w:val="22"/>
          <w:szCs w:val="22"/>
          <w:lang w:val="en-US"/>
        </w:rPr>
      </w:pPr>
      <w:r>
        <w:rPr>
          <w:rFonts w:eastAsia="游明朝"/>
          <w:b/>
          <w:sz w:val="22"/>
          <w:szCs w:val="22"/>
          <w:u w:val="single"/>
        </w:rPr>
        <w:t>Observation 1</w:t>
      </w:r>
      <w:r w:rsidRPr="00606CEB">
        <w:rPr>
          <w:rFonts w:eastAsia="游明朝" w:hint="eastAsia"/>
          <w:b/>
          <w:sz w:val="22"/>
          <w:szCs w:val="22"/>
        </w:rPr>
        <w:t>:</w:t>
      </w:r>
      <w:r w:rsidRPr="00606CEB">
        <w:rPr>
          <w:rFonts w:eastAsia="游明朝"/>
          <w:b/>
          <w:sz w:val="22"/>
          <w:szCs w:val="22"/>
        </w:rPr>
        <w:t xml:space="preserve"> </w:t>
      </w:r>
      <w:r>
        <w:rPr>
          <w:rFonts w:eastAsia="游明朝"/>
          <w:b/>
          <w:sz w:val="22"/>
          <w:szCs w:val="22"/>
        </w:rPr>
        <w:t>I</w:t>
      </w:r>
      <w:r w:rsidRPr="00714A63">
        <w:rPr>
          <w:rFonts w:eastAsia="游明朝"/>
          <w:b/>
          <w:sz w:val="22"/>
          <w:szCs w:val="22"/>
        </w:rPr>
        <w:t xml:space="preserve">ntra-slot frequency hopping does not provide the gain in terms of coverage </w:t>
      </w:r>
      <w:r>
        <w:rPr>
          <w:rFonts w:eastAsia="游明朝"/>
          <w:b/>
          <w:sz w:val="22"/>
          <w:szCs w:val="22"/>
        </w:rPr>
        <w:t>performance</w:t>
      </w:r>
      <w:r w:rsidRPr="00714A63">
        <w:rPr>
          <w:rFonts w:eastAsia="游明朝"/>
          <w:b/>
          <w:sz w:val="22"/>
          <w:szCs w:val="22"/>
        </w:rPr>
        <w:t xml:space="preserve"> under the simulation assumption</w:t>
      </w:r>
      <w:r>
        <w:rPr>
          <w:rFonts w:eastAsia="游明朝"/>
          <w:b/>
          <w:sz w:val="22"/>
          <w:szCs w:val="22"/>
        </w:rPr>
        <w:t>s made in coverage enhancements</w:t>
      </w:r>
      <w:r w:rsidRPr="00606CEB">
        <w:rPr>
          <w:b/>
          <w:sz w:val="22"/>
          <w:szCs w:val="22"/>
          <w:lang w:val="en-US"/>
        </w:rPr>
        <w:t xml:space="preserve">. </w:t>
      </w:r>
    </w:p>
    <w:p w14:paraId="54F1802B" w14:textId="77777777" w:rsidR="00DF5EEC" w:rsidRPr="00DF5EEC" w:rsidRDefault="00DF5EEC" w:rsidP="002172E6">
      <w:pPr>
        <w:spacing w:afterLines="50" w:after="120"/>
        <w:jc w:val="both"/>
        <w:rPr>
          <w:sz w:val="22"/>
          <w:szCs w:val="22"/>
          <w:lang w:val="en-US"/>
        </w:rPr>
      </w:pPr>
    </w:p>
    <w:p w14:paraId="5C94C68B" w14:textId="77777777" w:rsidR="0045717F" w:rsidRPr="003E5F69" w:rsidRDefault="0045717F" w:rsidP="0045717F">
      <w:pPr>
        <w:pStyle w:val="aff6"/>
        <w:numPr>
          <w:ilvl w:val="0"/>
          <w:numId w:val="25"/>
        </w:numPr>
        <w:spacing w:afterLines="50" w:after="120"/>
        <w:ind w:leftChars="0"/>
        <w:jc w:val="both"/>
        <w:rPr>
          <w:b/>
          <w:sz w:val="22"/>
          <w:szCs w:val="22"/>
          <w:u w:val="single"/>
          <w:lang w:val="en-US"/>
        </w:rPr>
      </w:pPr>
      <w:r>
        <w:rPr>
          <w:b/>
          <w:sz w:val="22"/>
          <w:szCs w:val="22"/>
          <w:u w:val="single"/>
        </w:rPr>
        <w:t>Joint channel estimation between inter-slot repetitions in Msg3 transmissions</w:t>
      </w:r>
    </w:p>
    <w:p w14:paraId="52919B0F" w14:textId="49CDD954" w:rsidR="0045717F" w:rsidRDefault="0045717F" w:rsidP="0045717F">
      <w:pPr>
        <w:spacing w:afterLines="50" w:after="120"/>
        <w:jc w:val="both"/>
        <w:rPr>
          <w:sz w:val="22"/>
          <w:szCs w:val="22"/>
          <w:lang w:val="en-US"/>
        </w:rPr>
      </w:pPr>
      <w:r>
        <w:rPr>
          <w:sz w:val="22"/>
          <w:szCs w:val="22"/>
          <w:lang w:val="en-US"/>
        </w:rPr>
        <w:t>In the study item of coverage enhancement discussion, it was concluded that i</w:t>
      </w:r>
      <w:r>
        <w:rPr>
          <w:rFonts w:hint="eastAsia"/>
          <w:sz w:val="22"/>
          <w:szCs w:val="22"/>
          <w:lang w:val="en-US"/>
        </w:rPr>
        <w:t xml:space="preserve">n </w:t>
      </w:r>
      <w:r>
        <w:rPr>
          <w:sz w:val="22"/>
          <w:szCs w:val="22"/>
          <w:lang w:val="en-US"/>
        </w:rPr>
        <w:t xml:space="preserve">NLOS </w:t>
      </w:r>
      <w:r w:rsidRPr="00277A3D">
        <w:rPr>
          <w:sz w:val="22"/>
          <w:szCs w:val="22"/>
          <w:lang w:val="en-US"/>
        </w:rPr>
        <w:t xml:space="preserve">Urban </w:t>
      </w:r>
      <w:r>
        <w:rPr>
          <w:sz w:val="22"/>
          <w:szCs w:val="22"/>
          <w:lang w:val="en-US"/>
        </w:rPr>
        <w:t xml:space="preserve">scenarios at </w:t>
      </w:r>
      <w:r w:rsidRPr="00277A3D">
        <w:rPr>
          <w:sz w:val="22"/>
          <w:szCs w:val="22"/>
          <w:lang w:val="en-US"/>
        </w:rPr>
        <w:t>28GHz</w:t>
      </w:r>
      <w:r>
        <w:rPr>
          <w:sz w:val="22"/>
          <w:szCs w:val="22"/>
          <w:lang w:val="en-US"/>
        </w:rPr>
        <w:t xml:space="preserve">, </w:t>
      </w:r>
      <w:r w:rsidRPr="00277A3D">
        <w:rPr>
          <w:sz w:val="22"/>
          <w:szCs w:val="22"/>
          <w:lang w:val="en-US"/>
        </w:rPr>
        <w:t xml:space="preserve">relative differential MIL </w:t>
      </w:r>
      <w:r>
        <w:rPr>
          <w:sz w:val="22"/>
          <w:szCs w:val="22"/>
          <w:lang w:val="en-US"/>
        </w:rPr>
        <w:t xml:space="preserve">between Msg3 and reference channel, </w:t>
      </w:r>
      <w:r w:rsidRPr="00277A3D">
        <w:rPr>
          <w:sz w:val="22"/>
          <w:szCs w:val="22"/>
          <w:lang w:val="en-US"/>
        </w:rPr>
        <w:t>PUCCH Format 1</w:t>
      </w:r>
      <w:r>
        <w:rPr>
          <w:sz w:val="22"/>
          <w:szCs w:val="22"/>
          <w:lang w:val="en-US"/>
        </w:rPr>
        <w:t>, is 3.41 dB according to TR 38.830 [</w:t>
      </w:r>
      <w:r w:rsidR="00E0508C">
        <w:rPr>
          <w:sz w:val="22"/>
          <w:szCs w:val="22"/>
          <w:lang w:val="en-US"/>
        </w:rPr>
        <w:t>5</w:t>
      </w:r>
      <w:r>
        <w:rPr>
          <w:sz w:val="22"/>
          <w:szCs w:val="22"/>
          <w:lang w:val="en-US"/>
        </w:rPr>
        <w:t xml:space="preserve">]. Although Msg3 repetitions can enhance coverage performance, </w:t>
      </w:r>
      <w:proofErr w:type="gramStart"/>
      <w:r>
        <w:rPr>
          <w:sz w:val="22"/>
          <w:szCs w:val="22"/>
          <w:lang w:val="en-US"/>
        </w:rPr>
        <w:t>a large number of</w:t>
      </w:r>
      <w:proofErr w:type="gramEnd"/>
      <w:r>
        <w:rPr>
          <w:sz w:val="22"/>
          <w:szCs w:val="22"/>
          <w:lang w:val="en-US"/>
        </w:rPr>
        <w:t xml:space="preserve"> repetitions with occupying a lot of resources in time domain may be necessary for the Msg3 improvement. </w:t>
      </w:r>
      <w:r>
        <w:rPr>
          <w:rFonts w:hint="eastAsia"/>
          <w:sz w:val="22"/>
          <w:szCs w:val="22"/>
          <w:lang w:val="en-US"/>
        </w:rPr>
        <w:t>J</w:t>
      </w:r>
      <w:r>
        <w:rPr>
          <w:sz w:val="22"/>
          <w:szCs w:val="22"/>
          <w:lang w:val="en-US"/>
        </w:rPr>
        <w:t>oint channel estimation between inter-slot repetitions in Msg3 transmissions can help to improve the coverage performance in Msg3 repetitions.</w:t>
      </w:r>
    </w:p>
    <w:p w14:paraId="233513B1" w14:textId="77777777" w:rsidR="0045717F" w:rsidRPr="004F3F3E" w:rsidRDefault="0045717F" w:rsidP="0045717F">
      <w:pPr>
        <w:spacing w:afterLines="50" w:after="120"/>
        <w:jc w:val="both"/>
        <w:rPr>
          <w:sz w:val="22"/>
          <w:szCs w:val="22"/>
          <w:lang w:val="en-US"/>
        </w:rPr>
      </w:pPr>
    </w:p>
    <w:p w14:paraId="17B38227" w14:textId="325AC120" w:rsidR="0045717F" w:rsidRDefault="0045717F" w:rsidP="0066270D">
      <w:pPr>
        <w:spacing w:afterLines="50" w:after="120"/>
        <w:jc w:val="both"/>
        <w:rPr>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sidR="00B0235C">
        <w:rPr>
          <w:rFonts w:eastAsia="游明朝"/>
          <w:b/>
          <w:sz w:val="22"/>
          <w:szCs w:val="22"/>
          <w:u w:val="single"/>
        </w:rPr>
        <w:t>5</w:t>
      </w:r>
      <w:r w:rsidRPr="00606CEB">
        <w:rPr>
          <w:rFonts w:eastAsia="游明朝" w:hint="eastAsia"/>
          <w:b/>
          <w:sz w:val="22"/>
          <w:szCs w:val="22"/>
        </w:rPr>
        <w:t>:</w:t>
      </w:r>
      <w:r w:rsidRPr="00606CEB">
        <w:rPr>
          <w:rFonts w:eastAsia="游明朝"/>
          <w:b/>
          <w:sz w:val="22"/>
          <w:szCs w:val="22"/>
        </w:rPr>
        <w:t xml:space="preserve"> </w:t>
      </w:r>
      <w:r>
        <w:rPr>
          <w:rFonts w:eastAsia="游明朝"/>
          <w:b/>
          <w:sz w:val="22"/>
          <w:szCs w:val="22"/>
        </w:rPr>
        <w:t>Support joint channel estimation over Msg3 repetition</w:t>
      </w:r>
      <w:r w:rsidRPr="00606CEB">
        <w:rPr>
          <w:b/>
          <w:sz w:val="22"/>
          <w:szCs w:val="22"/>
          <w:lang w:val="en-US"/>
        </w:rPr>
        <w:t xml:space="preserve">. </w:t>
      </w:r>
    </w:p>
    <w:p w14:paraId="714FC3D6" w14:textId="77777777" w:rsidR="006814E5" w:rsidRPr="00757668" w:rsidRDefault="006814E5" w:rsidP="0066270D">
      <w:pPr>
        <w:spacing w:afterLines="50" w:after="120"/>
        <w:jc w:val="both"/>
        <w:rPr>
          <w:sz w:val="22"/>
          <w:szCs w:val="22"/>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lastRenderedPageBreak/>
        <w:t>Conclusion</w:t>
      </w:r>
    </w:p>
    <w:p w14:paraId="30AB3A3C" w14:textId="53C90ADD" w:rsidR="00D67066"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ed on</w:t>
      </w:r>
      <w:r w:rsidR="00512985">
        <w:rPr>
          <w:rFonts w:eastAsia="ＭＳ 明朝"/>
          <w:sz w:val="22"/>
          <w:szCs w:val="22"/>
          <w:lang w:val="en-US"/>
        </w:rPr>
        <w:t xml:space="preserve"> </w:t>
      </w:r>
      <w:r w:rsidR="002C235D" w:rsidRPr="002C235D">
        <w:rPr>
          <w:sz w:val="22"/>
          <w:szCs w:val="22"/>
          <w:lang w:val="en-US"/>
        </w:rPr>
        <w:t>Type A PUSCH repetitions for Msg3</w:t>
      </w:r>
      <w:r w:rsidR="00546B31">
        <w:rPr>
          <w:rFonts w:eastAsiaTheme="minorEastAsia"/>
          <w:sz w:val="22"/>
          <w:szCs w:val="22"/>
          <w:lang w:val="en-US"/>
        </w:rPr>
        <w:t xml:space="preserve"> in</w:t>
      </w:r>
      <w:r w:rsidRPr="00BA56A1">
        <w:rPr>
          <w:rFonts w:eastAsia="ＭＳ 明朝" w:hint="eastAsia"/>
          <w:sz w:val="22"/>
          <w:szCs w:val="22"/>
          <w:lang w:val="en-US"/>
        </w:rPr>
        <w:t xml:space="preserve"> coverage </w:t>
      </w:r>
      <w:r w:rsidRPr="00BA56A1">
        <w:rPr>
          <w:rFonts w:eastAsia="ＭＳ 明朝"/>
          <w:sz w:val="22"/>
          <w:szCs w:val="22"/>
          <w:lang w:val="en-US"/>
        </w:rPr>
        <w:t>en</w:t>
      </w:r>
      <w:r w:rsidR="00437F16">
        <w:rPr>
          <w:rFonts w:eastAsia="ＭＳ 明朝" w:hint="eastAsia"/>
          <w:sz w:val="22"/>
          <w:szCs w:val="22"/>
          <w:lang w:val="en-US"/>
        </w:rPr>
        <w:t>h</w:t>
      </w:r>
      <w:r w:rsidR="00437F16">
        <w:rPr>
          <w:rFonts w:eastAsia="ＭＳ 明朝"/>
          <w:sz w:val="22"/>
          <w:szCs w:val="22"/>
          <w:lang w:val="en-US"/>
        </w:rPr>
        <w:t>ance</w:t>
      </w:r>
      <w:r w:rsidRPr="00BA56A1">
        <w:rPr>
          <w:rFonts w:eastAsia="ＭＳ 明朝"/>
          <w:sz w:val="22"/>
          <w:szCs w:val="22"/>
          <w:lang w:val="en-US"/>
        </w:rPr>
        <w:t>ments</w:t>
      </w:r>
      <w:r w:rsidR="00E14D74">
        <w:rPr>
          <w:rFonts w:eastAsia="ＭＳ 明朝" w:hint="eastAsia"/>
          <w:sz w:val="22"/>
          <w:szCs w:val="22"/>
          <w:lang w:val="en-US"/>
        </w:rPr>
        <w:t xml:space="preserve">. </w:t>
      </w:r>
      <w:r w:rsidRPr="00BA56A1">
        <w:rPr>
          <w:rFonts w:eastAsiaTheme="minorEastAsia" w:hint="eastAsia"/>
          <w:sz w:val="22"/>
          <w:szCs w:val="22"/>
          <w:lang w:val="en-US"/>
        </w:rPr>
        <w:t>Based on the discussion we made following proposals.</w:t>
      </w:r>
    </w:p>
    <w:p w14:paraId="5D914010" w14:textId="0B68CD82" w:rsidR="00512985" w:rsidRDefault="00512985" w:rsidP="00BA56A1">
      <w:pPr>
        <w:spacing w:afterLines="50" w:after="120"/>
        <w:jc w:val="both"/>
        <w:rPr>
          <w:rFonts w:eastAsia="游明朝"/>
          <w:b/>
          <w:sz w:val="22"/>
          <w:szCs w:val="22"/>
          <w:u w:val="single"/>
        </w:rPr>
      </w:pPr>
    </w:p>
    <w:p w14:paraId="0582083A" w14:textId="77777777" w:rsidR="005D718F" w:rsidRDefault="005D718F" w:rsidP="005D718F">
      <w:pPr>
        <w:rPr>
          <w:rFonts w:eastAsia="游明朝"/>
          <w:b/>
          <w:bCs/>
          <w:sz w:val="22"/>
          <w:szCs w:val="22"/>
          <w:lang w:val="en-US"/>
        </w:rPr>
      </w:pPr>
      <w:r w:rsidRPr="00212346">
        <w:rPr>
          <w:rFonts w:eastAsia="游明朝" w:hint="eastAsia"/>
          <w:b/>
          <w:sz w:val="22"/>
          <w:szCs w:val="22"/>
          <w:u w:val="single"/>
        </w:rPr>
        <w:t xml:space="preserve">Proposal </w:t>
      </w:r>
      <w:r>
        <w:rPr>
          <w:rFonts w:eastAsia="游明朝"/>
          <w:b/>
          <w:sz w:val="22"/>
          <w:szCs w:val="22"/>
          <w:u w:val="single"/>
        </w:rPr>
        <w:t>1</w:t>
      </w:r>
      <w:r w:rsidRPr="00212346">
        <w:rPr>
          <w:rFonts w:eastAsia="游明朝"/>
          <w:b/>
          <w:sz w:val="22"/>
          <w:szCs w:val="22"/>
          <w:u w:val="single"/>
        </w:rPr>
        <w:t>:</w:t>
      </w:r>
      <w:r>
        <w:rPr>
          <w:rFonts w:eastAsia="游明朝"/>
          <w:b/>
          <w:sz w:val="22"/>
          <w:szCs w:val="22"/>
        </w:rPr>
        <w:t xml:space="preserve"> </w:t>
      </w:r>
      <w:r w:rsidRPr="005A4E07">
        <w:rPr>
          <w:rFonts w:eastAsia="游明朝"/>
          <w:b/>
          <w:bCs/>
          <w:sz w:val="22"/>
          <w:szCs w:val="22"/>
          <w:lang w:val="en-US"/>
        </w:rPr>
        <w:t>Introduce separate threshold</w:t>
      </w:r>
      <w:r>
        <w:rPr>
          <w:rFonts w:eastAsia="游明朝"/>
          <w:b/>
          <w:bCs/>
          <w:sz w:val="22"/>
          <w:szCs w:val="22"/>
          <w:lang w:val="en-US"/>
        </w:rPr>
        <w:t>s</w:t>
      </w:r>
      <w:r w:rsidRPr="005A4E07">
        <w:rPr>
          <w:rFonts w:eastAsia="游明朝"/>
          <w:b/>
          <w:bCs/>
          <w:sz w:val="22"/>
          <w:szCs w:val="22"/>
          <w:lang w:val="en-US"/>
        </w:rPr>
        <w:t xml:space="preserve"> of the maximum number of RA preamble transmissions </w:t>
      </w:r>
      <w:r>
        <w:rPr>
          <w:rFonts w:eastAsia="游明朝"/>
          <w:b/>
          <w:bCs/>
          <w:sz w:val="22"/>
          <w:szCs w:val="22"/>
          <w:lang w:val="en-US"/>
        </w:rPr>
        <w:t xml:space="preserve">with and </w:t>
      </w:r>
      <w:r w:rsidRPr="005A4E07">
        <w:rPr>
          <w:rFonts w:eastAsia="游明朝"/>
          <w:b/>
          <w:bCs/>
          <w:sz w:val="22"/>
          <w:szCs w:val="22"/>
          <w:lang w:val="en-US"/>
        </w:rPr>
        <w:t>without requesting Msg3 repetitions</w:t>
      </w:r>
      <w:r>
        <w:rPr>
          <w:rFonts w:eastAsia="游明朝"/>
          <w:b/>
          <w:bCs/>
          <w:sz w:val="22"/>
          <w:szCs w:val="22"/>
          <w:lang w:val="en-US"/>
        </w:rPr>
        <w:t>,</w:t>
      </w:r>
      <w:r w:rsidRPr="005A4E07">
        <w:rPr>
          <w:rFonts w:eastAsia="游明朝"/>
          <w:b/>
          <w:bCs/>
          <w:sz w:val="22"/>
          <w:szCs w:val="22"/>
          <w:lang w:val="en-US"/>
        </w:rPr>
        <w:t xml:space="preserve"> or maximum number of Msg3 transmissions without repetition.</w:t>
      </w:r>
    </w:p>
    <w:p w14:paraId="68825F80" w14:textId="77777777" w:rsidR="005D718F" w:rsidRDefault="005D718F" w:rsidP="005D718F">
      <w:pPr>
        <w:rPr>
          <w:rFonts w:eastAsia="游明朝"/>
          <w:b/>
          <w:bCs/>
          <w:sz w:val="22"/>
          <w:szCs w:val="22"/>
          <w:lang w:val="en-US"/>
        </w:rPr>
      </w:pPr>
    </w:p>
    <w:p w14:paraId="6C96A7CF" w14:textId="77777777" w:rsidR="005D718F" w:rsidRDefault="005D718F" w:rsidP="005D718F">
      <w:pPr>
        <w:rPr>
          <w:rFonts w:eastAsia="游明朝"/>
          <w:b/>
          <w:bCs/>
          <w:sz w:val="22"/>
          <w:szCs w:val="22"/>
          <w:lang w:val="en-US"/>
        </w:rPr>
      </w:pPr>
      <w:r w:rsidRPr="00212346">
        <w:rPr>
          <w:rFonts w:eastAsia="游明朝" w:hint="eastAsia"/>
          <w:b/>
          <w:sz w:val="22"/>
          <w:szCs w:val="22"/>
          <w:u w:val="single"/>
        </w:rPr>
        <w:t xml:space="preserve">Proposal </w:t>
      </w:r>
      <w:r>
        <w:rPr>
          <w:rFonts w:eastAsia="游明朝"/>
          <w:b/>
          <w:sz w:val="22"/>
          <w:szCs w:val="22"/>
          <w:u w:val="single"/>
        </w:rPr>
        <w:t>2</w:t>
      </w:r>
      <w:r w:rsidRPr="00212346">
        <w:rPr>
          <w:rFonts w:eastAsia="游明朝"/>
          <w:b/>
          <w:sz w:val="22"/>
          <w:szCs w:val="22"/>
          <w:u w:val="single"/>
        </w:rPr>
        <w:t>:</w:t>
      </w:r>
      <w:r>
        <w:rPr>
          <w:rFonts w:eastAsia="游明朝"/>
          <w:b/>
          <w:sz w:val="22"/>
          <w:szCs w:val="22"/>
        </w:rPr>
        <w:t xml:space="preserve"> Reply LS to RAN2, stating that it is effective to configure RACH parameter</w:t>
      </w:r>
      <w:r w:rsidRPr="00B0235C">
        <w:t xml:space="preserve"> </w:t>
      </w:r>
      <w:proofErr w:type="spellStart"/>
      <w:r w:rsidRPr="00B0235C">
        <w:rPr>
          <w:rFonts w:eastAsia="游明朝"/>
          <w:b/>
          <w:i/>
          <w:iCs/>
          <w:sz w:val="22"/>
          <w:szCs w:val="22"/>
        </w:rPr>
        <w:t>preambleTransMax</w:t>
      </w:r>
      <w:proofErr w:type="spellEnd"/>
      <w:r>
        <w:rPr>
          <w:rFonts w:eastAsia="游明朝"/>
          <w:b/>
          <w:sz w:val="22"/>
          <w:szCs w:val="22"/>
        </w:rPr>
        <w:t xml:space="preserve"> separately with and without Msg3 repetition request</w:t>
      </w:r>
      <w:r w:rsidRPr="005A4E07">
        <w:rPr>
          <w:rFonts w:eastAsia="游明朝"/>
          <w:b/>
          <w:bCs/>
          <w:sz w:val="22"/>
          <w:szCs w:val="22"/>
          <w:lang w:val="en-US"/>
        </w:rPr>
        <w:t>.</w:t>
      </w:r>
    </w:p>
    <w:p w14:paraId="34C1DF12" w14:textId="77777777" w:rsidR="005D718F" w:rsidRDefault="005D718F" w:rsidP="00876EF4">
      <w:pPr>
        <w:spacing w:afterLines="50" w:after="120"/>
        <w:jc w:val="both"/>
        <w:rPr>
          <w:b/>
          <w:sz w:val="22"/>
          <w:szCs w:val="22"/>
          <w:lang w:val="en-US"/>
        </w:rPr>
      </w:pPr>
    </w:p>
    <w:p w14:paraId="3B1A4B01" w14:textId="77777777" w:rsidR="005D718F" w:rsidRDefault="005D718F" w:rsidP="005D718F">
      <w:pPr>
        <w:spacing w:afterLines="50" w:after="120"/>
        <w:jc w:val="both"/>
        <w:rPr>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sidRPr="00606CEB">
        <w:rPr>
          <w:rFonts w:eastAsia="游明朝" w:hint="eastAsia"/>
          <w:b/>
          <w:sz w:val="22"/>
          <w:szCs w:val="22"/>
        </w:rPr>
        <w:t>:</w:t>
      </w:r>
      <w:r w:rsidRPr="00606CEB">
        <w:rPr>
          <w:rFonts w:eastAsia="游明朝"/>
          <w:b/>
          <w:sz w:val="22"/>
          <w:szCs w:val="22"/>
        </w:rPr>
        <w:t xml:space="preserve"> </w:t>
      </w:r>
      <w:r>
        <w:rPr>
          <w:rFonts w:eastAsia="游明朝"/>
          <w:b/>
          <w:sz w:val="22"/>
          <w:szCs w:val="22"/>
        </w:rPr>
        <w:t>MCS can be repurposed for indicating Msg3 repetition factors</w:t>
      </w:r>
      <w:r w:rsidRPr="00606CEB">
        <w:rPr>
          <w:b/>
          <w:sz w:val="22"/>
          <w:szCs w:val="22"/>
          <w:lang w:val="en-US"/>
        </w:rPr>
        <w:t xml:space="preserve">. </w:t>
      </w:r>
    </w:p>
    <w:p w14:paraId="7063DEE1" w14:textId="20113F40" w:rsidR="00876EF4" w:rsidRDefault="00876EF4" w:rsidP="00876EF4">
      <w:pPr>
        <w:spacing w:afterLines="50" w:after="120"/>
        <w:jc w:val="both"/>
        <w:rPr>
          <w:sz w:val="22"/>
          <w:szCs w:val="22"/>
          <w:lang w:val="en-US"/>
        </w:rPr>
      </w:pPr>
    </w:p>
    <w:p w14:paraId="2D1135CF" w14:textId="77777777" w:rsidR="005D718F" w:rsidRPr="000E5721" w:rsidRDefault="005D718F" w:rsidP="005D718F">
      <w:pPr>
        <w:spacing w:afterLines="50" w:after="120"/>
        <w:jc w:val="both"/>
        <w:rPr>
          <w:rFonts w:eastAsia="游明朝"/>
          <w:b/>
          <w:bCs/>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4</w:t>
      </w:r>
      <w:r>
        <w:rPr>
          <w:rFonts w:eastAsia="游明朝" w:hint="eastAsia"/>
          <w:b/>
          <w:sz w:val="22"/>
          <w:szCs w:val="22"/>
        </w:rPr>
        <w:t>:</w:t>
      </w:r>
      <w:r>
        <w:rPr>
          <w:rFonts w:eastAsia="游明朝"/>
          <w:b/>
          <w:sz w:val="22"/>
          <w:szCs w:val="22"/>
        </w:rPr>
        <w:t xml:space="preserve"> </w:t>
      </w:r>
      <w:r w:rsidRPr="000E5721">
        <w:rPr>
          <w:rFonts w:eastAsia="游明朝"/>
          <w:b/>
          <w:bCs/>
          <w:sz w:val="22"/>
          <w:szCs w:val="22"/>
          <w:lang w:val="en-US"/>
        </w:rPr>
        <w:t xml:space="preserve">Determine whether to support </w:t>
      </w:r>
      <w:proofErr w:type="spellStart"/>
      <w:r w:rsidRPr="000E5721">
        <w:rPr>
          <w:rFonts w:eastAsia="游明朝"/>
          <w:b/>
          <w:bCs/>
          <w:sz w:val="22"/>
          <w:szCs w:val="22"/>
          <w:lang w:val="en-US"/>
        </w:rPr>
        <w:t>gNB</w:t>
      </w:r>
      <w:proofErr w:type="spellEnd"/>
      <w:r w:rsidRPr="000E5721">
        <w:rPr>
          <w:rFonts w:eastAsia="游明朝"/>
          <w:b/>
          <w:bCs/>
          <w:sz w:val="22"/>
          <w:szCs w:val="22"/>
          <w:lang w:val="en-US"/>
        </w:rPr>
        <w:t xml:space="preserve"> indication about how to interpret after reaching the agreement about candidate repetition factors and information field indicating repetition factors. </w:t>
      </w:r>
    </w:p>
    <w:p w14:paraId="50B43990" w14:textId="63482D6A" w:rsidR="005D718F" w:rsidRDefault="005D718F" w:rsidP="00876EF4">
      <w:pPr>
        <w:spacing w:afterLines="50" w:after="120"/>
        <w:jc w:val="both"/>
        <w:rPr>
          <w:sz w:val="22"/>
          <w:szCs w:val="22"/>
          <w:lang w:val="en-US"/>
        </w:rPr>
      </w:pPr>
    </w:p>
    <w:p w14:paraId="630337D0" w14:textId="2AF04A76" w:rsidR="005D718F" w:rsidRDefault="005D718F" w:rsidP="00876EF4">
      <w:pPr>
        <w:spacing w:afterLines="50" w:after="120"/>
        <w:jc w:val="both"/>
        <w:rPr>
          <w:b/>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5</w:t>
      </w:r>
      <w:r w:rsidRPr="00606CEB">
        <w:rPr>
          <w:rFonts w:eastAsia="游明朝" w:hint="eastAsia"/>
          <w:b/>
          <w:sz w:val="22"/>
          <w:szCs w:val="22"/>
        </w:rPr>
        <w:t>:</w:t>
      </w:r>
      <w:r w:rsidRPr="00606CEB">
        <w:rPr>
          <w:rFonts w:eastAsia="游明朝"/>
          <w:b/>
          <w:sz w:val="22"/>
          <w:szCs w:val="22"/>
        </w:rPr>
        <w:t xml:space="preserve"> </w:t>
      </w:r>
      <w:r>
        <w:rPr>
          <w:rFonts w:eastAsia="游明朝"/>
          <w:b/>
          <w:sz w:val="22"/>
          <w:szCs w:val="22"/>
        </w:rPr>
        <w:t>Support joint channel estimation over Msg3 repetition</w:t>
      </w:r>
      <w:r w:rsidRPr="00606CEB">
        <w:rPr>
          <w:b/>
          <w:sz w:val="22"/>
          <w:szCs w:val="22"/>
          <w:lang w:val="en-US"/>
        </w:rPr>
        <w:t>.</w:t>
      </w:r>
    </w:p>
    <w:p w14:paraId="5F654B9C" w14:textId="4C128918" w:rsidR="005D718F" w:rsidRDefault="005D718F" w:rsidP="00876EF4">
      <w:pPr>
        <w:spacing w:afterLines="50" w:after="120"/>
        <w:jc w:val="both"/>
        <w:rPr>
          <w:b/>
          <w:sz w:val="22"/>
          <w:szCs w:val="22"/>
          <w:lang w:val="en-US"/>
        </w:rPr>
      </w:pPr>
    </w:p>
    <w:p w14:paraId="46DF1445" w14:textId="77777777" w:rsidR="005D718F" w:rsidRDefault="005D718F" w:rsidP="005D718F">
      <w:pPr>
        <w:spacing w:afterLines="50" w:after="120"/>
        <w:jc w:val="both"/>
        <w:rPr>
          <w:sz w:val="22"/>
          <w:szCs w:val="22"/>
          <w:lang w:val="en-US"/>
        </w:rPr>
      </w:pPr>
      <w:r>
        <w:rPr>
          <w:rFonts w:eastAsia="游明朝"/>
          <w:b/>
          <w:sz w:val="22"/>
          <w:szCs w:val="22"/>
          <w:u w:val="single"/>
        </w:rPr>
        <w:t>Observation 1</w:t>
      </w:r>
      <w:r w:rsidRPr="00606CEB">
        <w:rPr>
          <w:rFonts w:eastAsia="游明朝" w:hint="eastAsia"/>
          <w:b/>
          <w:sz w:val="22"/>
          <w:szCs w:val="22"/>
        </w:rPr>
        <w:t>:</w:t>
      </w:r>
      <w:r w:rsidRPr="00606CEB">
        <w:rPr>
          <w:rFonts w:eastAsia="游明朝"/>
          <w:b/>
          <w:sz w:val="22"/>
          <w:szCs w:val="22"/>
        </w:rPr>
        <w:t xml:space="preserve"> </w:t>
      </w:r>
      <w:r>
        <w:rPr>
          <w:rFonts w:eastAsia="游明朝"/>
          <w:b/>
          <w:sz w:val="22"/>
          <w:szCs w:val="22"/>
        </w:rPr>
        <w:t>I</w:t>
      </w:r>
      <w:r w:rsidRPr="00714A63">
        <w:rPr>
          <w:rFonts w:eastAsia="游明朝"/>
          <w:b/>
          <w:sz w:val="22"/>
          <w:szCs w:val="22"/>
        </w:rPr>
        <w:t xml:space="preserve">ntra-slot frequency hopping does not provide the gain in terms of coverage </w:t>
      </w:r>
      <w:r>
        <w:rPr>
          <w:rFonts w:eastAsia="游明朝"/>
          <w:b/>
          <w:sz w:val="22"/>
          <w:szCs w:val="22"/>
        </w:rPr>
        <w:t>performance</w:t>
      </w:r>
      <w:r w:rsidRPr="00714A63">
        <w:rPr>
          <w:rFonts w:eastAsia="游明朝"/>
          <w:b/>
          <w:sz w:val="22"/>
          <w:szCs w:val="22"/>
        </w:rPr>
        <w:t xml:space="preserve"> under the simulation assumption</w:t>
      </w:r>
      <w:r>
        <w:rPr>
          <w:rFonts w:eastAsia="游明朝"/>
          <w:b/>
          <w:sz w:val="22"/>
          <w:szCs w:val="22"/>
        </w:rPr>
        <w:t>s made in coverage enhancements</w:t>
      </w:r>
      <w:r w:rsidRPr="00606CEB">
        <w:rPr>
          <w:b/>
          <w:sz w:val="22"/>
          <w:szCs w:val="22"/>
          <w:lang w:val="en-US"/>
        </w:rPr>
        <w:t xml:space="preserve">. </w:t>
      </w:r>
    </w:p>
    <w:p w14:paraId="6D6A7548" w14:textId="77777777" w:rsidR="00094343" w:rsidRPr="00094343" w:rsidRDefault="00094343" w:rsidP="00137FAA">
      <w:pPr>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A7CEF1A" w14:textId="7A039E1B" w:rsidR="007E607B" w:rsidRDefault="007E607B" w:rsidP="007E607B">
      <w:pPr>
        <w:pStyle w:val="aff6"/>
        <w:numPr>
          <w:ilvl w:val="0"/>
          <w:numId w:val="4"/>
        </w:numPr>
        <w:spacing w:afterLines="50" w:after="120"/>
        <w:ind w:leftChars="0"/>
        <w:jc w:val="both"/>
        <w:rPr>
          <w:sz w:val="22"/>
          <w:szCs w:val="22"/>
        </w:rPr>
      </w:pPr>
      <w:r w:rsidRPr="00395353">
        <w:rPr>
          <w:rFonts w:hint="eastAsia"/>
          <w:sz w:val="22"/>
          <w:szCs w:val="22"/>
        </w:rPr>
        <w:t>3</w:t>
      </w:r>
      <w:r>
        <w:rPr>
          <w:rFonts w:hint="eastAsia"/>
          <w:sz w:val="22"/>
          <w:szCs w:val="22"/>
        </w:rPr>
        <w:t>GPP, RP</w:t>
      </w:r>
      <w:r w:rsidRPr="00ED5E98">
        <w:rPr>
          <w:rFonts w:hint="eastAsia"/>
          <w:sz w:val="22"/>
          <w:szCs w:val="22"/>
        </w:rPr>
        <w:t>-20</w:t>
      </w:r>
      <w:r>
        <w:rPr>
          <w:sz w:val="22"/>
          <w:szCs w:val="22"/>
        </w:rPr>
        <w:t>2928</w:t>
      </w:r>
      <w:r w:rsidRPr="00ED5E98">
        <w:rPr>
          <w:rFonts w:hint="eastAsia"/>
          <w:sz w:val="22"/>
          <w:szCs w:val="22"/>
        </w:rPr>
        <w:t xml:space="preserve">, </w:t>
      </w:r>
      <w:r w:rsidRPr="00ED5E98">
        <w:rPr>
          <w:sz w:val="22"/>
          <w:szCs w:val="22"/>
        </w:rPr>
        <w:t>“</w:t>
      </w:r>
      <w:r>
        <w:rPr>
          <w:sz w:val="22"/>
          <w:szCs w:val="22"/>
        </w:rPr>
        <w:t>New WID on NR coverage enhancements</w:t>
      </w:r>
      <w:r w:rsidRPr="00ED5E98">
        <w:rPr>
          <w:sz w:val="22"/>
          <w:szCs w:val="22"/>
        </w:rPr>
        <w:t>”</w:t>
      </w:r>
      <w:r>
        <w:rPr>
          <w:sz w:val="22"/>
          <w:szCs w:val="22"/>
        </w:rPr>
        <w:t>,</w:t>
      </w:r>
      <w:r w:rsidRPr="00ED5E98">
        <w:rPr>
          <w:rFonts w:hint="eastAsia"/>
          <w:sz w:val="22"/>
          <w:szCs w:val="22"/>
        </w:rPr>
        <w:t xml:space="preserve"> </w:t>
      </w:r>
      <w:r>
        <w:rPr>
          <w:sz w:val="22"/>
          <w:szCs w:val="22"/>
        </w:rPr>
        <w:t>Dec</w:t>
      </w:r>
      <w:r w:rsidRPr="00ED5E98">
        <w:rPr>
          <w:rFonts w:hint="eastAsia"/>
          <w:sz w:val="22"/>
          <w:szCs w:val="22"/>
        </w:rPr>
        <w:t>. 2020.</w:t>
      </w:r>
    </w:p>
    <w:p w14:paraId="77D57B26" w14:textId="25D0BCF3" w:rsidR="00071606" w:rsidRPr="00071606" w:rsidRDefault="00071606" w:rsidP="00071606">
      <w:pPr>
        <w:pStyle w:val="aff6"/>
        <w:numPr>
          <w:ilvl w:val="0"/>
          <w:numId w:val="4"/>
        </w:numPr>
        <w:spacing w:afterLines="50" w:after="120"/>
        <w:ind w:leftChars="0"/>
        <w:jc w:val="both"/>
      </w:pPr>
      <w:r w:rsidRPr="00571AD2">
        <w:rPr>
          <w:rFonts w:eastAsia="ＭＳ 明朝"/>
          <w:sz w:val="22"/>
        </w:rPr>
        <w:t>3GPP</w:t>
      </w:r>
      <w:r>
        <w:rPr>
          <w:rFonts w:eastAsia="ＭＳ 明朝"/>
          <w:sz w:val="22"/>
        </w:rPr>
        <w:t>, RAN1#</w:t>
      </w:r>
      <w:r>
        <w:rPr>
          <w:rFonts w:eastAsia="ＭＳ 明朝" w:hint="eastAsia"/>
          <w:sz w:val="22"/>
        </w:rPr>
        <w:t>10</w:t>
      </w:r>
      <w:r>
        <w:rPr>
          <w:rFonts w:eastAsia="ＭＳ 明朝"/>
          <w:sz w:val="22"/>
        </w:rPr>
        <w:t>5</w:t>
      </w:r>
      <w:r>
        <w:rPr>
          <w:rFonts w:eastAsia="ＭＳ 明朝" w:hint="eastAsia"/>
          <w:sz w:val="22"/>
        </w:rPr>
        <w:t>e</w:t>
      </w:r>
      <w:r>
        <w:rPr>
          <w:rFonts w:eastAsia="ＭＳ 明朝"/>
          <w:sz w:val="22"/>
        </w:rPr>
        <w:t xml:space="preserve">, </w:t>
      </w:r>
      <w:r w:rsidRPr="00D21CF6">
        <w:rPr>
          <w:rFonts w:eastAsia="ＭＳ 明朝"/>
          <w:sz w:val="22"/>
        </w:rPr>
        <w:t>RAN1 Chairman’s Notes</w:t>
      </w:r>
      <w:r>
        <w:rPr>
          <w:rFonts w:eastAsia="ＭＳ 明朝"/>
          <w:sz w:val="22"/>
        </w:rPr>
        <w:t>, May. 20</w:t>
      </w:r>
      <w:r>
        <w:rPr>
          <w:rFonts w:eastAsia="ＭＳ 明朝" w:hint="eastAsia"/>
          <w:sz w:val="22"/>
        </w:rPr>
        <w:t>21</w:t>
      </w:r>
      <w:r>
        <w:rPr>
          <w:rFonts w:eastAsia="ＭＳ 明朝"/>
          <w:sz w:val="22"/>
        </w:rPr>
        <w:t>.</w:t>
      </w:r>
    </w:p>
    <w:p w14:paraId="7D8F5E4D" w14:textId="1BE15385" w:rsidR="00717805" w:rsidRDefault="00717805" w:rsidP="007E607B">
      <w:pPr>
        <w:pStyle w:val="aff6"/>
        <w:numPr>
          <w:ilvl w:val="0"/>
          <w:numId w:val="4"/>
        </w:numPr>
        <w:spacing w:afterLines="50" w:after="120"/>
        <w:ind w:leftChars="0"/>
        <w:jc w:val="both"/>
        <w:rPr>
          <w:sz w:val="22"/>
          <w:szCs w:val="22"/>
        </w:rPr>
      </w:pPr>
      <w:r>
        <w:rPr>
          <w:sz w:val="22"/>
          <w:szCs w:val="22"/>
        </w:rPr>
        <w:t xml:space="preserve">3GPP, </w:t>
      </w:r>
      <w:r w:rsidRPr="00717805">
        <w:rPr>
          <w:sz w:val="22"/>
          <w:szCs w:val="22"/>
        </w:rPr>
        <w:t>R2-2109195</w:t>
      </w:r>
      <w:r>
        <w:rPr>
          <w:sz w:val="22"/>
          <w:szCs w:val="22"/>
        </w:rPr>
        <w:t>, “</w:t>
      </w:r>
      <w:r w:rsidRPr="00717805">
        <w:rPr>
          <w:sz w:val="22"/>
          <w:szCs w:val="22"/>
        </w:rPr>
        <w:t>LS on Msg3 repetition in coverage enhancement</w:t>
      </w:r>
      <w:r>
        <w:rPr>
          <w:sz w:val="22"/>
          <w:szCs w:val="22"/>
        </w:rPr>
        <w:t>”, Aug. 2021.</w:t>
      </w:r>
    </w:p>
    <w:p w14:paraId="2E4DE245" w14:textId="5539D5E9" w:rsidR="00E0508C" w:rsidRPr="00E0508C" w:rsidRDefault="00E0508C" w:rsidP="00E0508C">
      <w:pPr>
        <w:pStyle w:val="aff6"/>
        <w:numPr>
          <w:ilvl w:val="0"/>
          <w:numId w:val="4"/>
        </w:numPr>
        <w:spacing w:afterLines="50" w:after="120"/>
        <w:ind w:leftChars="0"/>
        <w:jc w:val="both"/>
      </w:pPr>
      <w:r w:rsidRPr="009C5402">
        <w:rPr>
          <w:sz w:val="22"/>
          <w:szCs w:val="22"/>
        </w:rPr>
        <w:t>3GPP</w:t>
      </w:r>
      <w:r>
        <w:rPr>
          <w:sz w:val="22"/>
          <w:szCs w:val="22"/>
        </w:rPr>
        <w:t>,</w:t>
      </w:r>
      <w:r w:rsidRPr="009C5402">
        <w:rPr>
          <w:sz w:val="22"/>
          <w:szCs w:val="22"/>
        </w:rPr>
        <w:t xml:space="preserve"> RAN1#10</w:t>
      </w:r>
      <w:r>
        <w:rPr>
          <w:sz w:val="22"/>
          <w:szCs w:val="22"/>
        </w:rPr>
        <w:t>6</w:t>
      </w:r>
      <w:r w:rsidRPr="009C5402">
        <w:rPr>
          <w:sz w:val="22"/>
          <w:szCs w:val="22"/>
        </w:rPr>
        <w:t>e,</w:t>
      </w:r>
      <w:r>
        <w:rPr>
          <w:sz w:val="22"/>
          <w:szCs w:val="22"/>
        </w:rPr>
        <w:t xml:space="preserve"> RAN1</w:t>
      </w:r>
      <w:r w:rsidRPr="009C5402">
        <w:rPr>
          <w:sz w:val="22"/>
          <w:szCs w:val="22"/>
        </w:rPr>
        <w:t xml:space="preserve"> </w:t>
      </w:r>
      <w:r>
        <w:rPr>
          <w:sz w:val="22"/>
          <w:szCs w:val="22"/>
        </w:rPr>
        <w:t>C</w:t>
      </w:r>
      <w:r w:rsidRPr="009C5402">
        <w:rPr>
          <w:sz w:val="22"/>
          <w:szCs w:val="22"/>
        </w:rPr>
        <w:t xml:space="preserve">hairman’s </w:t>
      </w:r>
      <w:r>
        <w:rPr>
          <w:sz w:val="22"/>
          <w:szCs w:val="22"/>
        </w:rPr>
        <w:t>N</w:t>
      </w:r>
      <w:r w:rsidRPr="009C5402">
        <w:rPr>
          <w:sz w:val="22"/>
          <w:szCs w:val="22"/>
        </w:rPr>
        <w:t>otes</w:t>
      </w:r>
      <w:r>
        <w:rPr>
          <w:sz w:val="22"/>
          <w:szCs w:val="22"/>
        </w:rPr>
        <w:t>, Sep. 2021.</w:t>
      </w:r>
    </w:p>
    <w:p w14:paraId="6B6F9374" w14:textId="2517775A" w:rsidR="00154D5A" w:rsidRPr="00154D5A" w:rsidRDefault="00154D5A" w:rsidP="00154D5A">
      <w:pPr>
        <w:pStyle w:val="aff6"/>
        <w:numPr>
          <w:ilvl w:val="0"/>
          <w:numId w:val="4"/>
        </w:numPr>
        <w:spacing w:afterLines="50" w:after="120"/>
        <w:ind w:leftChars="0"/>
        <w:jc w:val="both"/>
        <w:rPr>
          <w:sz w:val="22"/>
          <w:szCs w:val="22"/>
        </w:rPr>
      </w:pPr>
      <w:r w:rsidRPr="003A704E">
        <w:rPr>
          <w:sz w:val="22"/>
          <w:szCs w:val="22"/>
        </w:rPr>
        <w:t>3GPP TR38.830</w:t>
      </w:r>
      <w:r w:rsidRPr="003A704E">
        <w:rPr>
          <w:rFonts w:hint="eastAsia"/>
          <w:sz w:val="22"/>
          <w:szCs w:val="22"/>
        </w:rPr>
        <w:t>:</w:t>
      </w:r>
      <w:r w:rsidRPr="003A704E">
        <w:rPr>
          <w:sz w:val="22"/>
          <w:szCs w:val="22"/>
        </w:rPr>
        <w:t xml:space="preserve"> “Study on NR coverage enhancements”.</w:t>
      </w:r>
      <w:r w:rsidR="00E0508C">
        <w:rPr>
          <w:sz w:val="22"/>
          <w:szCs w:val="22"/>
        </w:rPr>
        <w:t xml:space="preserve"> </w:t>
      </w:r>
      <w:r w:rsidR="00F21EDE">
        <w:rPr>
          <w:sz w:val="22"/>
          <w:szCs w:val="22"/>
        </w:rPr>
        <w:t>Dec</w:t>
      </w:r>
      <w:r w:rsidR="00E0508C">
        <w:rPr>
          <w:sz w:val="22"/>
          <w:szCs w:val="22"/>
        </w:rPr>
        <w:t>. 2020.</w:t>
      </w:r>
    </w:p>
    <w:p w14:paraId="1306E5B7" w14:textId="7BD5493D" w:rsidR="00B67C09" w:rsidRDefault="00B67C09" w:rsidP="00B67C09">
      <w:pPr>
        <w:spacing w:afterLines="50" w:after="120"/>
        <w:jc w:val="both"/>
      </w:pPr>
    </w:p>
    <w:p w14:paraId="406791D6" w14:textId="752FC8C7" w:rsidR="004A38C0" w:rsidRDefault="004A38C0" w:rsidP="004A38C0">
      <w:pPr>
        <w:pStyle w:val="1"/>
        <w:spacing w:before="180" w:after="120"/>
        <w:rPr>
          <w:rFonts w:eastAsia="ＭＳ 明朝"/>
          <w:b/>
          <w:bCs/>
          <w:szCs w:val="24"/>
          <w:lang w:val="en-US"/>
        </w:rPr>
      </w:pPr>
      <w:bookmarkStart w:id="4" w:name="_Hlk77590084"/>
      <w:r>
        <w:rPr>
          <w:rFonts w:eastAsia="ＭＳ 明朝"/>
          <w:b/>
          <w:bCs/>
          <w:szCs w:val="24"/>
          <w:lang w:val="en-US"/>
        </w:rPr>
        <w:t>Appendix</w:t>
      </w:r>
    </w:p>
    <w:p w14:paraId="23C10A68" w14:textId="3004C496" w:rsidR="00D96C2F" w:rsidRPr="004A38C0" w:rsidRDefault="00D96C2F" w:rsidP="00D96C2F">
      <w:pPr>
        <w:jc w:val="center"/>
        <w:rPr>
          <w:sz w:val="22"/>
          <w:szCs w:val="22"/>
          <w:lang w:val="en-US"/>
        </w:rPr>
      </w:pPr>
      <w:r w:rsidRPr="004A38C0">
        <w:rPr>
          <w:sz w:val="22"/>
          <w:szCs w:val="22"/>
          <w:lang w:val="en-US"/>
        </w:rPr>
        <w:t xml:space="preserve">Table </w:t>
      </w:r>
      <w:r>
        <w:rPr>
          <w:sz w:val="22"/>
          <w:szCs w:val="22"/>
          <w:lang w:val="en-US"/>
        </w:rPr>
        <w:t>2</w:t>
      </w:r>
      <w:r w:rsidRPr="004A38C0">
        <w:rPr>
          <w:sz w:val="22"/>
          <w:szCs w:val="22"/>
          <w:lang w:val="en-US"/>
        </w:rPr>
        <w:t xml:space="preserve">: </w:t>
      </w:r>
      <w:r>
        <w:rPr>
          <w:sz w:val="22"/>
          <w:szCs w:val="22"/>
          <w:lang w:val="en-US"/>
        </w:rPr>
        <w:t>Evaluation assumptions.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113"/>
      </w:tblGrid>
      <w:tr w:rsidR="00D96C2F" w14:paraId="744ADE30" w14:textId="77777777" w:rsidTr="007832F7">
        <w:trPr>
          <w:trHeight w:val="88"/>
          <w:tblHeader/>
          <w:jc w:val="center"/>
        </w:trPr>
        <w:tc>
          <w:tcPr>
            <w:tcW w:w="45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B904F5" w14:textId="77777777" w:rsidR="00D96C2F" w:rsidRPr="004A38C0" w:rsidRDefault="00D96C2F" w:rsidP="007832F7">
            <w:pPr>
              <w:pStyle w:val="TAH"/>
              <w:keepNext w:val="0"/>
              <w:keepLines w:val="0"/>
              <w:rPr>
                <w:rFonts w:ascii="Times New Roman" w:eastAsiaTheme="minorEastAsia" w:hAnsi="Times New Roman"/>
                <w:sz w:val="16"/>
                <w:szCs w:val="16"/>
                <w:lang w:eastAsia="ja-JP"/>
              </w:rPr>
            </w:pPr>
            <w:r>
              <w:rPr>
                <w:rFonts w:ascii="Times New Roman" w:eastAsiaTheme="minorEastAsia" w:hAnsi="Times New Roman" w:hint="eastAsia"/>
                <w:sz w:val="16"/>
                <w:szCs w:val="16"/>
                <w:lang w:eastAsia="ja-JP"/>
              </w:rPr>
              <w:t>P</w:t>
            </w:r>
            <w:r>
              <w:rPr>
                <w:rFonts w:ascii="Times New Roman" w:eastAsiaTheme="minorEastAsia" w:hAnsi="Times New Roman"/>
                <w:sz w:val="16"/>
                <w:szCs w:val="16"/>
                <w:lang w:eastAsia="ja-JP"/>
              </w:rPr>
              <w:t>arameters</w:t>
            </w:r>
          </w:p>
        </w:tc>
        <w:tc>
          <w:tcPr>
            <w:tcW w:w="511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00084A" w14:textId="77777777" w:rsidR="00D96C2F" w:rsidRDefault="00D96C2F" w:rsidP="007832F7">
            <w:pPr>
              <w:pStyle w:val="TAH"/>
              <w:keepNext w:val="0"/>
              <w:keepLines w:val="0"/>
              <w:rPr>
                <w:rFonts w:ascii="Times New Roman" w:hAnsi="Times New Roman"/>
                <w:sz w:val="16"/>
                <w:szCs w:val="16"/>
              </w:rPr>
            </w:pPr>
            <w:r>
              <w:rPr>
                <w:rFonts w:ascii="Times New Roman" w:hAnsi="Times New Roman"/>
                <w:sz w:val="16"/>
                <w:szCs w:val="16"/>
              </w:rPr>
              <w:t>Value</w:t>
            </w:r>
          </w:p>
        </w:tc>
      </w:tr>
      <w:tr w:rsidR="00D96C2F" w14:paraId="5234BDF6" w14:textId="77777777" w:rsidTr="007832F7">
        <w:trPr>
          <w:trHeight w:val="185"/>
          <w:jc w:val="center"/>
        </w:trPr>
        <w:tc>
          <w:tcPr>
            <w:tcW w:w="4531" w:type="dxa"/>
            <w:tcBorders>
              <w:top w:val="single" w:sz="4" w:space="0" w:color="auto"/>
              <w:left w:val="single" w:sz="4" w:space="0" w:color="auto"/>
              <w:bottom w:val="single" w:sz="4" w:space="0" w:color="auto"/>
              <w:right w:val="single" w:sz="4" w:space="0" w:color="auto"/>
            </w:tcBorders>
            <w:hideMark/>
          </w:tcPr>
          <w:p w14:paraId="773AD96F" w14:textId="77777777" w:rsidR="00D96C2F" w:rsidRDefault="00D96C2F" w:rsidP="007832F7">
            <w:pPr>
              <w:pStyle w:val="TAC"/>
              <w:keepNext w:val="0"/>
              <w:keepLines w:val="0"/>
              <w:jc w:val="both"/>
              <w:rPr>
                <w:rFonts w:ascii="Times New Roman" w:hAnsi="Times New Roman"/>
                <w:sz w:val="16"/>
                <w:szCs w:val="16"/>
              </w:rPr>
            </w:pPr>
            <w:r>
              <w:rPr>
                <w:rFonts w:ascii="Times New Roman" w:hAnsi="Times New Roman"/>
                <w:sz w:val="16"/>
                <w:szCs w:val="16"/>
              </w:rPr>
              <w:t>Carrier Frequency [GHz]</w:t>
            </w:r>
          </w:p>
        </w:tc>
        <w:tc>
          <w:tcPr>
            <w:tcW w:w="5113" w:type="dxa"/>
            <w:tcBorders>
              <w:top w:val="single" w:sz="4" w:space="0" w:color="auto"/>
              <w:left w:val="single" w:sz="4" w:space="0" w:color="auto"/>
              <w:bottom w:val="single" w:sz="4" w:space="0" w:color="auto"/>
              <w:right w:val="single" w:sz="4" w:space="0" w:color="auto"/>
            </w:tcBorders>
            <w:hideMark/>
          </w:tcPr>
          <w:p w14:paraId="27B47D39" w14:textId="77777777" w:rsidR="00D96C2F" w:rsidRDefault="00D96C2F" w:rsidP="007832F7">
            <w:pPr>
              <w:pStyle w:val="TAL"/>
              <w:jc w:val="both"/>
              <w:rPr>
                <w:rFonts w:ascii="Times New Roman" w:hAnsi="Times New Roman"/>
                <w:sz w:val="16"/>
                <w:szCs w:val="16"/>
              </w:rPr>
            </w:pPr>
            <w:r>
              <w:rPr>
                <w:rFonts w:ascii="Times New Roman" w:hAnsi="Times New Roman"/>
                <w:sz w:val="16"/>
                <w:szCs w:val="16"/>
              </w:rPr>
              <w:t>4 GHz</w:t>
            </w:r>
          </w:p>
        </w:tc>
      </w:tr>
      <w:tr w:rsidR="00D96C2F" w14:paraId="7E2D7528" w14:textId="77777777" w:rsidTr="007832F7">
        <w:trPr>
          <w:trHeight w:val="234"/>
          <w:jc w:val="center"/>
        </w:trPr>
        <w:tc>
          <w:tcPr>
            <w:tcW w:w="4531" w:type="dxa"/>
            <w:tcBorders>
              <w:top w:val="single" w:sz="4" w:space="0" w:color="auto"/>
              <w:left w:val="single" w:sz="4" w:space="0" w:color="auto"/>
              <w:bottom w:val="single" w:sz="4" w:space="0" w:color="auto"/>
              <w:right w:val="single" w:sz="4" w:space="0" w:color="auto"/>
            </w:tcBorders>
            <w:hideMark/>
          </w:tcPr>
          <w:p w14:paraId="4C68606E" w14:textId="77777777" w:rsidR="00D96C2F" w:rsidRDefault="00D96C2F" w:rsidP="007832F7">
            <w:pPr>
              <w:pStyle w:val="TAC"/>
              <w:keepNext w:val="0"/>
              <w:keepLines w:val="0"/>
              <w:jc w:val="both"/>
              <w:rPr>
                <w:rFonts w:ascii="Times New Roman" w:hAnsi="Times New Roman"/>
                <w:sz w:val="16"/>
                <w:szCs w:val="16"/>
              </w:rPr>
            </w:pPr>
            <w:r>
              <w:rPr>
                <w:rFonts w:ascii="Times New Roman" w:hAnsi="Times New Roman"/>
                <w:sz w:val="16"/>
                <w:szCs w:val="16"/>
              </w:rPr>
              <w:t>Subcarrier Spacing</w:t>
            </w:r>
            <w:r>
              <w:rPr>
                <w:rFonts w:ascii="Times New Roman" w:hAnsi="Times New Roman"/>
                <w:sz w:val="16"/>
                <w:szCs w:val="16"/>
                <w:lang w:val="en-US"/>
              </w:rPr>
              <w:t xml:space="preserve"> [kHz]</w:t>
            </w:r>
          </w:p>
        </w:tc>
        <w:tc>
          <w:tcPr>
            <w:tcW w:w="5113" w:type="dxa"/>
            <w:tcBorders>
              <w:top w:val="single" w:sz="4" w:space="0" w:color="auto"/>
              <w:left w:val="single" w:sz="4" w:space="0" w:color="auto"/>
              <w:bottom w:val="single" w:sz="4" w:space="0" w:color="auto"/>
              <w:right w:val="single" w:sz="4" w:space="0" w:color="auto"/>
            </w:tcBorders>
            <w:vAlign w:val="center"/>
            <w:hideMark/>
          </w:tcPr>
          <w:p w14:paraId="5B484289" w14:textId="77777777" w:rsidR="00D96C2F" w:rsidRDefault="00D96C2F" w:rsidP="007832F7">
            <w:pPr>
              <w:pStyle w:val="TAL"/>
              <w:rPr>
                <w:rFonts w:ascii="Times New Roman" w:hAnsi="Times New Roman"/>
                <w:sz w:val="16"/>
                <w:szCs w:val="16"/>
              </w:rPr>
            </w:pPr>
            <w:r>
              <w:rPr>
                <w:rFonts w:ascii="Times New Roman" w:hAnsi="Times New Roman"/>
                <w:sz w:val="16"/>
                <w:szCs w:val="16"/>
              </w:rPr>
              <w:t>30 kHz</w:t>
            </w:r>
          </w:p>
        </w:tc>
      </w:tr>
      <w:tr w:rsidR="00D96C2F" w14:paraId="72DF9AA9" w14:textId="77777777" w:rsidTr="007832F7">
        <w:trPr>
          <w:trHeight w:val="234"/>
          <w:jc w:val="center"/>
        </w:trPr>
        <w:tc>
          <w:tcPr>
            <w:tcW w:w="4531" w:type="dxa"/>
            <w:tcBorders>
              <w:top w:val="single" w:sz="4" w:space="0" w:color="auto"/>
              <w:left w:val="single" w:sz="4" w:space="0" w:color="auto"/>
              <w:bottom w:val="single" w:sz="4" w:space="0" w:color="auto"/>
              <w:right w:val="single" w:sz="4" w:space="0" w:color="auto"/>
            </w:tcBorders>
            <w:hideMark/>
          </w:tcPr>
          <w:p w14:paraId="30F4753F" w14:textId="77777777" w:rsidR="00D96C2F" w:rsidRPr="004A38C0" w:rsidRDefault="00D96C2F" w:rsidP="007832F7">
            <w:pPr>
              <w:pStyle w:val="TAC"/>
              <w:keepNext w:val="0"/>
              <w:keepLines w:val="0"/>
              <w:jc w:val="both"/>
              <w:rPr>
                <w:rFonts w:ascii="Times New Roman" w:eastAsiaTheme="minorEastAsia" w:hAnsi="Times New Roman"/>
                <w:sz w:val="16"/>
                <w:szCs w:val="16"/>
                <w:lang w:val="en-US" w:eastAsia="ja-JP"/>
              </w:rPr>
            </w:pPr>
            <w:r>
              <w:rPr>
                <w:rFonts w:ascii="Times New Roman" w:hAnsi="Times New Roman"/>
                <w:sz w:val="16"/>
                <w:szCs w:val="16"/>
              </w:rPr>
              <w:t>Waveform</w:t>
            </w:r>
          </w:p>
        </w:tc>
        <w:tc>
          <w:tcPr>
            <w:tcW w:w="5113" w:type="dxa"/>
            <w:tcBorders>
              <w:top w:val="single" w:sz="4" w:space="0" w:color="auto"/>
              <w:left w:val="single" w:sz="4" w:space="0" w:color="auto"/>
              <w:bottom w:val="single" w:sz="4" w:space="0" w:color="auto"/>
              <w:right w:val="single" w:sz="4" w:space="0" w:color="auto"/>
            </w:tcBorders>
            <w:vAlign w:val="center"/>
            <w:hideMark/>
          </w:tcPr>
          <w:p w14:paraId="2D42B327" w14:textId="77777777" w:rsidR="00D96C2F" w:rsidRDefault="00D96C2F" w:rsidP="007832F7">
            <w:pPr>
              <w:pStyle w:val="TAL"/>
              <w:rPr>
                <w:rFonts w:ascii="Times New Roman" w:eastAsia="SimSun" w:hAnsi="Times New Roman"/>
                <w:sz w:val="16"/>
                <w:szCs w:val="16"/>
              </w:rPr>
            </w:pPr>
            <w:r>
              <w:rPr>
                <w:rFonts w:ascii="Times New Roman" w:hAnsi="Times New Roman"/>
                <w:sz w:val="16"/>
                <w:szCs w:val="16"/>
              </w:rPr>
              <w:t>DFT-s-OFDM</w:t>
            </w:r>
          </w:p>
        </w:tc>
      </w:tr>
      <w:tr w:rsidR="00D96C2F" w14:paraId="3A036664" w14:textId="77777777" w:rsidTr="007832F7">
        <w:trPr>
          <w:trHeight w:val="63"/>
          <w:jc w:val="center"/>
        </w:trPr>
        <w:tc>
          <w:tcPr>
            <w:tcW w:w="4531" w:type="dxa"/>
            <w:tcBorders>
              <w:top w:val="single" w:sz="4" w:space="0" w:color="auto"/>
              <w:left w:val="single" w:sz="4" w:space="0" w:color="auto"/>
              <w:bottom w:val="single" w:sz="4" w:space="0" w:color="auto"/>
              <w:right w:val="single" w:sz="4" w:space="0" w:color="auto"/>
            </w:tcBorders>
            <w:hideMark/>
          </w:tcPr>
          <w:p w14:paraId="073D27C7" w14:textId="77777777" w:rsidR="00D96C2F" w:rsidRPr="004A38C0" w:rsidRDefault="00D96C2F" w:rsidP="007832F7">
            <w:pPr>
              <w:pStyle w:val="TAC"/>
              <w:keepNext w:val="0"/>
              <w:keepLines w:val="0"/>
              <w:jc w:val="both"/>
              <w:rPr>
                <w:rFonts w:ascii="Times New Roman" w:eastAsiaTheme="minorEastAsia" w:hAnsi="Times New Roman"/>
                <w:sz w:val="16"/>
                <w:szCs w:val="16"/>
                <w:lang w:val="en-US" w:eastAsia="ja-JP"/>
              </w:rPr>
            </w:pPr>
            <w:r>
              <w:rPr>
                <w:rFonts w:ascii="Times New Roman" w:eastAsiaTheme="minorEastAsia" w:hAnsi="Times New Roman" w:hint="eastAsia"/>
                <w:sz w:val="16"/>
                <w:szCs w:val="16"/>
                <w:lang w:val="en-US" w:eastAsia="ja-JP"/>
              </w:rPr>
              <w:t>C</w:t>
            </w:r>
            <w:r>
              <w:rPr>
                <w:rFonts w:ascii="Times New Roman" w:eastAsiaTheme="minorEastAsia" w:hAnsi="Times New Roman"/>
                <w:sz w:val="16"/>
                <w:szCs w:val="16"/>
                <w:lang w:val="en-US" w:eastAsia="ja-JP"/>
              </w:rPr>
              <w:t>hannel model</w:t>
            </w:r>
          </w:p>
        </w:tc>
        <w:tc>
          <w:tcPr>
            <w:tcW w:w="5113" w:type="dxa"/>
            <w:tcBorders>
              <w:top w:val="single" w:sz="4" w:space="0" w:color="auto"/>
              <w:left w:val="single" w:sz="4" w:space="0" w:color="auto"/>
              <w:bottom w:val="single" w:sz="4" w:space="0" w:color="auto"/>
              <w:right w:val="single" w:sz="4" w:space="0" w:color="auto"/>
            </w:tcBorders>
            <w:vAlign w:val="center"/>
            <w:hideMark/>
          </w:tcPr>
          <w:p w14:paraId="502BC3CD" w14:textId="77777777" w:rsidR="00D96C2F" w:rsidRDefault="00D96C2F" w:rsidP="007832F7">
            <w:pPr>
              <w:pStyle w:val="TAL"/>
              <w:rPr>
                <w:rFonts w:ascii="Times New Roman" w:hAnsi="Times New Roman"/>
                <w:sz w:val="16"/>
                <w:szCs w:val="16"/>
              </w:rPr>
            </w:pPr>
            <w:r w:rsidRPr="004A38C0">
              <w:rPr>
                <w:rFonts w:ascii="Times New Roman" w:hAnsi="Times New Roman"/>
                <w:sz w:val="16"/>
                <w:szCs w:val="16"/>
              </w:rPr>
              <w:t>TDL-C (</w:t>
            </w:r>
            <w:proofErr w:type="spellStart"/>
            <w:r w:rsidRPr="004A38C0">
              <w:rPr>
                <w:rFonts w:ascii="Times New Roman" w:hAnsi="Times New Roman"/>
                <w:sz w:val="16"/>
                <w:szCs w:val="16"/>
              </w:rPr>
              <w:t>NLoS</w:t>
            </w:r>
            <w:proofErr w:type="spellEnd"/>
            <w:r w:rsidRPr="004A38C0">
              <w:rPr>
                <w:rFonts w:ascii="Times New Roman" w:hAnsi="Times New Roman"/>
                <w:sz w:val="16"/>
                <w:szCs w:val="16"/>
              </w:rPr>
              <w:t>)</w:t>
            </w:r>
          </w:p>
        </w:tc>
      </w:tr>
      <w:tr w:rsidR="00D96C2F" w14:paraId="2ED49242" w14:textId="77777777" w:rsidTr="007832F7">
        <w:trPr>
          <w:trHeight w:val="63"/>
          <w:jc w:val="center"/>
        </w:trPr>
        <w:tc>
          <w:tcPr>
            <w:tcW w:w="4531" w:type="dxa"/>
            <w:tcBorders>
              <w:top w:val="single" w:sz="4" w:space="0" w:color="auto"/>
              <w:left w:val="single" w:sz="4" w:space="0" w:color="auto"/>
              <w:bottom w:val="single" w:sz="4" w:space="0" w:color="auto"/>
              <w:right w:val="single" w:sz="4" w:space="0" w:color="auto"/>
            </w:tcBorders>
            <w:hideMark/>
          </w:tcPr>
          <w:p w14:paraId="2F7BD8C8" w14:textId="77777777" w:rsidR="00D96C2F" w:rsidRPr="004A38C0" w:rsidRDefault="00D96C2F" w:rsidP="007832F7">
            <w:pPr>
              <w:pStyle w:val="TAC"/>
              <w:keepNext w:val="0"/>
              <w:keepLines w:val="0"/>
              <w:jc w:val="both"/>
              <w:rPr>
                <w:rFonts w:ascii="Times New Roman" w:eastAsiaTheme="minorEastAsia" w:hAnsi="Times New Roman"/>
                <w:sz w:val="16"/>
                <w:szCs w:val="16"/>
                <w:lang w:val="en-US" w:eastAsia="ja-JP"/>
              </w:rPr>
            </w:pPr>
            <w:r>
              <w:rPr>
                <w:rFonts w:ascii="Times New Roman" w:eastAsiaTheme="minorEastAsia" w:hAnsi="Times New Roman" w:hint="eastAsia"/>
                <w:sz w:val="16"/>
                <w:szCs w:val="16"/>
                <w:lang w:val="en-US" w:eastAsia="ja-JP"/>
              </w:rPr>
              <w:t>D</w:t>
            </w:r>
            <w:r>
              <w:rPr>
                <w:rFonts w:ascii="Times New Roman" w:eastAsiaTheme="minorEastAsia" w:hAnsi="Times New Roman"/>
                <w:sz w:val="16"/>
                <w:szCs w:val="16"/>
                <w:lang w:val="en-US" w:eastAsia="ja-JP"/>
              </w:rPr>
              <w:t>elay spread</w:t>
            </w:r>
          </w:p>
        </w:tc>
        <w:tc>
          <w:tcPr>
            <w:tcW w:w="5113" w:type="dxa"/>
            <w:tcBorders>
              <w:top w:val="single" w:sz="4" w:space="0" w:color="auto"/>
              <w:left w:val="single" w:sz="4" w:space="0" w:color="auto"/>
              <w:bottom w:val="single" w:sz="4" w:space="0" w:color="auto"/>
              <w:right w:val="single" w:sz="4" w:space="0" w:color="auto"/>
            </w:tcBorders>
            <w:vAlign w:val="center"/>
            <w:hideMark/>
          </w:tcPr>
          <w:p w14:paraId="3D382AF3" w14:textId="77777777" w:rsidR="00D96C2F" w:rsidRPr="004A38C0" w:rsidRDefault="00D96C2F" w:rsidP="007832F7">
            <w:pPr>
              <w:pStyle w:val="TAL"/>
              <w:rPr>
                <w:rFonts w:ascii="Times New Roman" w:eastAsiaTheme="minorEastAsia" w:hAnsi="Times New Roman"/>
                <w:sz w:val="16"/>
                <w:szCs w:val="16"/>
                <w:lang w:eastAsia="ja-JP"/>
              </w:rPr>
            </w:pPr>
            <w:r>
              <w:rPr>
                <w:rFonts w:ascii="Times New Roman" w:eastAsiaTheme="minorEastAsia" w:hAnsi="Times New Roman" w:hint="eastAsia"/>
                <w:sz w:val="16"/>
                <w:szCs w:val="16"/>
                <w:lang w:eastAsia="ja-JP"/>
              </w:rPr>
              <w:t>3</w:t>
            </w:r>
            <w:r>
              <w:rPr>
                <w:rFonts w:ascii="Times New Roman" w:eastAsiaTheme="minorEastAsia" w:hAnsi="Times New Roman"/>
                <w:sz w:val="16"/>
                <w:szCs w:val="16"/>
                <w:lang w:eastAsia="ja-JP"/>
              </w:rPr>
              <w:t>00ns</w:t>
            </w:r>
          </w:p>
        </w:tc>
      </w:tr>
      <w:tr w:rsidR="00D96C2F" w14:paraId="52200B09" w14:textId="77777777" w:rsidTr="007832F7">
        <w:trPr>
          <w:trHeight w:val="184"/>
          <w:jc w:val="center"/>
        </w:trPr>
        <w:tc>
          <w:tcPr>
            <w:tcW w:w="4531" w:type="dxa"/>
            <w:tcBorders>
              <w:top w:val="single" w:sz="4" w:space="0" w:color="auto"/>
              <w:left w:val="single" w:sz="4" w:space="0" w:color="auto"/>
              <w:bottom w:val="single" w:sz="4" w:space="0" w:color="auto"/>
              <w:right w:val="single" w:sz="4" w:space="0" w:color="auto"/>
            </w:tcBorders>
            <w:hideMark/>
          </w:tcPr>
          <w:p w14:paraId="2BFBA99F" w14:textId="77777777" w:rsidR="00D96C2F" w:rsidRDefault="00D96C2F" w:rsidP="007832F7">
            <w:pPr>
              <w:pStyle w:val="TAC"/>
              <w:keepNext w:val="0"/>
              <w:keepLines w:val="0"/>
              <w:jc w:val="both"/>
              <w:rPr>
                <w:rFonts w:ascii="Times New Roman" w:hAnsi="Times New Roman"/>
                <w:sz w:val="16"/>
                <w:szCs w:val="16"/>
              </w:rPr>
            </w:pPr>
            <w:r>
              <w:rPr>
                <w:rFonts w:ascii="Times New Roman" w:hAnsi="Times New Roman"/>
                <w:sz w:val="16"/>
                <w:szCs w:val="16"/>
                <w:lang w:val="en-US"/>
              </w:rPr>
              <w:t>UE speed</w:t>
            </w:r>
          </w:p>
        </w:tc>
        <w:tc>
          <w:tcPr>
            <w:tcW w:w="5113" w:type="dxa"/>
            <w:tcBorders>
              <w:top w:val="single" w:sz="4" w:space="0" w:color="auto"/>
              <w:left w:val="single" w:sz="4" w:space="0" w:color="auto"/>
              <w:bottom w:val="single" w:sz="4" w:space="0" w:color="auto"/>
              <w:right w:val="single" w:sz="4" w:space="0" w:color="auto"/>
            </w:tcBorders>
            <w:vAlign w:val="center"/>
            <w:hideMark/>
          </w:tcPr>
          <w:p w14:paraId="70A702B7" w14:textId="77777777" w:rsidR="00D96C2F" w:rsidRDefault="00D96C2F" w:rsidP="007832F7">
            <w:pPr>
              <w:pStyle w:val="TAL"/>
              <w:rPr>
                <w:rFonts w:ascii="Times New Roman" w:hAnsi="Times New Roman"/>
                <w:sz w:val="16"/>
                <w:szCs w:val="16"/>
              </w:rPr>
            </w:pPr>
            <w:r>
              <w:rPr>
                <w:rFonts w:ascii="Times New Roman" w:eastAsiaTheme="minorEastAsia" w:hAnsi="Times New Roman" w:hint="eastAsia"/>
                <w:sz w:val="16"/>
                <w:szCs w:val="16"/>
                <w:lang w:eastAsia="ja-JP"/>
              </w:rPr>
              <w:t>3</w:t>
            </w:r>
            <w:r>
              <w:rPr>
                <w:rFonts w:ascii="Times New Roman" w:eastAsiaTheme="minorEastAsia" w:hAnsi="Times New Roman"/>
                <w:sz w:val="16"/>
                <w:szCs w:val="16"/>
                <w:lang w:eastAsia="ja-JP"/>
              </w:rPr>
              <w:t>km/h</w:t>
            </w:r>
          </w:p>
        </w:tc>
      </w:tr>
      <w:tr w:rsidR="00D96C2F" w14:paraId="40D0EDFB" w14:textId="77777777" w:rsidTr="007832F7">
        <w:trPr>
          <w:trHeight w:val="56"/>
          <w:jc w:val="center"/>
        </w:trPr>
        <w:tc>
          <w:tcPr>
            <w:tcW w:w="4531" w:type="dxa"/>
            <w:tcBorders>
              <w:top w:val="single" w:sz="4" w:space="0" w:color="auto"/>
              <w:left w:val="single" w:sz="4" w:space="0" w:color="auto"/>
              <w:bottom w:val="single" w:sz="4" w:space="0" w:color="auto"/>
              <w:right w:val="single" w:sz="4" w:space="0" w:color="auto"/>
            </w:tcBorders>
            <w:hideMark/>
          </w:tcPr>
          <w:p w14:paraId="3254291E" w14:textId="77777777" w:rsidR="00D96C2F" w:rsidRDefault="00D96C2F" w:rsidP="007832F7">
            <w:pPr>
              <w:pStyle w:val="TAC"/>
              <w:keepNext w:val="0"/>
              <w:keepLines w:val="0"/>
              <w:jc w:val="both"/>
              <w:rPr>
                <w:rFonts w:ascii="Times New Roman" w:hAnsi="Times New Roman"/>
                <w:sz w:val="16"/>
                <w:szCs w:val="16"/>
              </w:rPr>
            </w:pPr>
            <w:r>
              <w:rPr>
                <w:rFonts w:ascii="Times New Roman" w:hAnsi="Times New Roman"/>
                <w:sz w:val="16"/>
                <w:szCs w:val="16"/>
              </w:rPr>
              <w:t>CP Type</w:t>
            </w:r>
          </w:p>
        </w:tc>
        <w:tc>
          <w:tcPr>
            <w:tcW w:w="5113" w:type="dxa"/>
            <w:tcBorders>
              <w:top w:val="single" w:sz="4" w:space="0" w:color="auto"/>
              <w:left w:val="single" w:sz="4" w:space="0" w:color="auto"/>
              <w:bottom w:val="single" w:sz="4" w:space="0" w:color="auto"/>
              <w:right w:val="single" w:sz="4" w:space="0" w:color="auto"/>
            </w:tcBorders>
            <w:vAlign w:val="center"/>
            <w:hideMark/>
          </w:tcPr>
          <w:p w14:paraId="61BA3D5C" w14:textId="77777777" w:rsidR="00D96C2F" w:rsidRDefault="00D96C2F" w:rsidP="007832F7">
            <w:pPr>
              <w:pStyle w:val="TAL"/>
              <w:rPr>
                <w:rFonts w:ascii="Times New Roman" w:hAnsi="Times New Roman"/>
                <w:sz w:val="16"/>
                <w:szCs w:val="16"/>
              </w:rPr>
            </w:pPr>
            <w:r>
              <w:rPr>
                <w:rFonts w:ascii="Times New Roman" w:hAnsi="Times New Roman"/>
                <w:sz w:val="16"/>
                <w:szCs w:val="16"/>
              </w:rPr>
              <w:t>Normal CP</w:t>
            </w:r>
          </w:p>
        </w:tc>
      </w:tr>
      <w:tr w:rsidR="00D96C2F" w14:paraId="05338C28" w14:textId="77777777" w:rsidTr="007832F7">
        <w:trPr>
          <w:trHeight w:val="187"/>
          <w:jc w:val="center"/>
        </w:trPr>
        <w:tc>
          <w:tcPr>
            <w:tcW w:w="4531" w:type="dxa"/>
            <w:tcBorders>
              <w:top w:val="single" w:sz="4" w:space="0" w:color="auto"/>
              <w:left w:val="single" w:sz="4" w:space="0" w:color="auto"/>
              <w:bottom w:val="single" w:sz="4" w:space="0" w:color="auto"/>
              <w:right w:val="single" w:sz="4" w:space="0" w:color="auto"/>
            </w:tcBorders>
            <w:hideMark/>
          </w:tcPr>
          <w:p w14:paraId="2A467DD1" w14:textId="77777777" w:rsidR="00D96C2F" w:rsidRPr="004A38C0" w:rsidRDefault="00D96C2F" w:rsidP="007832F7">
            <w:pPr>
              <w:pStyle w:val="TAC"/>
              <w:keepNext w:val="0"/>
              <w:keepLines w:val="0"/>
              <w:jc w:val="both"/>
              <w:rPr>
                <w:rFonts w:ascii="Times New Roman" w:eastAsiaTheme="minorEastAsia" w:hAnsi="Times New Roman"/>
                <w:sz w:val="16"/>
                <w:szCs w:val="16"/>
                <w:lang w:eastAsia="ja-JP"/>
              </w:rPr>
            </w:pPr>
            <w:r>
              <w:rPr>
                <w:rFonts w:ascii="Times New Roman" w:eastAsiaTheme="minorEastAsia" w:hAnsi="Times New Roman" w:hint="eastAsia"/>
                <w:sz w:val="16"/>
                <w:szCs w:val="16"/>
                <w:lang w:eastAsia="ja-JP"/>
              </w:rPr>
              <w:t>A</w:t>
            </w:r>
            <w:r>
              <w:rPr>
                <w:rFonts w:ascii="Times New Roman" w:eastAsiaTheme="minorEastAsia" w:hAnsi="Times New Roman"/>
                <w:sz w:val="16"/>
                <w:szCs w:val="16"/>
                <w:lang w:eastAsia="ja-JP"/>
              </w:rPr>
              <w:t>ntennas</w:t>
            </w:r>
          </w:p>
        </w:tc>
        <w:tc>
          <w:tcPr>
            <w:tcW w:w="5113" w:type="dxa"/>
            <w:tcBorders>
              <w:top w:val="single" w:sz="4" w:space="0" w:color="auto"/>
              <w:left w:val="single" w:sz="4" w:space="0" w:color="auto"/>
              <w:bottom w:val="single" w:sz="4" w:space="0" w:color="auto"/>
              <w:right w:val="single" w:sz="4" w:space="0" w:color="auto"/>
            </w:tcBorders>
            <w:vAlign w:val="center"/>
            <w:hideMark/>
          </w:tcPr>
          <w:p w14:paraId="6D558746" w14:textId="77777777" w:rsidR="00D96C2F" w:rsidRDefault="00D96C2F" w:rsidP="007832F7">
            <w:pPr>
              <w:pStyle w:val="TAL"/>
              <w:rPr>
                <w:rFonts w:ascii="Times New Roman" w:eastAsia="SimSun" w:hAnsi="Times New Roman"/>
                <w:sz w:val="16"/>
                <w:szCs w:val="16"/>
              </w:rPr>
            </w:pPr>
            <w:r>
              <w:rPr>
                <w:rFonts w:ascii="Times New Roman" w:hAnsi="Times New Roman"/>
                <w:sz w:val="16"/>
                <w:szCs w:val="16"/>
              </w:rPr>
              <w:t xml:space="preserve">1T2R </w:t>
            </w:r>
          </w:p>
        </w:tc>
      </w:tr>
      <w:tr w:rsidR="00D96C2F" w14:paraId="60030413" w14:textId="77777777" w:rsidTr="007832F7">
        <w:trPr>
          <w:trHeight w:val="184"/>
          <w:jc w:val="center"/>
        </w:trPr>
        <w:tc>
          <w:tcPr>
            <w:tcW w:w="4531" w:type="dxa"/>
            <w:tcBorders>
              <w:top w:val="single" w:sz="4" w:space="0" w:color="auto"/>
              <w:left w:val="single" w:sz="4" w:space="0" w:color="auto"/>
              <w:bottom w:val="single" w:sz="4" w:space="0" w:color="auto"/>
              <w:right w:val="single" w:sz="4" w:space="0" w:color="auto"/>
            </w:tcBorders>
            <w:hideMark/>
          </w:tcPr>
          <w:p w14:paraId="25949A99" w14:textId="77777777" w:rsidR="00D96C2F" w:rsidRPr="004A38C0" w:rsidRDefault="00D96C2F" w:rsidP="007832F7">
            <w:pPr>
              <w:pStyle w:val="TAC"/>
              <w:keepNext w:val="0"/>
              <w:keepLines w:val="0"/>
              <w:jc w:val="both"/>
              <w:rPr>
                <w:rFonts w:ascii="Times New Roman" w:eastAsiaTheme="minorEastAsia" w:hAnsi="Times New Roman"/>
                <w:sz w:val="16"/>
                <w:szCs w:val="16"/>
                <w:lang w:val="en-US" w:eastAsia="ja-JP"/>
              </w:rPr>
            </w:pPr>
            <w:r>
              <w:rPr>
                <w:rFonts w:ascii="Times New Roman" w:eastAsiaTheme="minorEastAsia" w:hAnsi="Times New Roman"/>
                <w:sz w:val="16"/>
                <w:szCs w:val="16"/>
                <w:lang w:val="en-US" w:eastAsia="ja-JP"/>
              </w:rPr>
              <w:t xml:space="preserve">Number of </w:t>
            </w:r>
            <w:r>
              <w:rPr>
                <w:rFonts w:ascii="Times New Roman" w:eastAsiaTheme="minorEastAsia" w:hAnsi="Times New Roman" w:hint="eastAsia"/>
                <w:sz w:val="16"/>
                <w:szCs w:val="16"/>
                <w:lang w:val="en-US" w:eastAsia="ja-JP"/>
              </w:rPr>
              <w:t>P</w:t>
            </w:r>
            <w:r>
              <w:rPr>
                <w:rFonts w:ascii="Times New Roman" w:eastAsiaTheme="minorEastAsia" w:hAnsi="Times New Roman"/>
                <w:sz w:val="16"/>
                <w:szCs w:val="16"/>
                <w:lang w:val="en-US" w:eastAsia="ja-JP"/>
              </w:rPr>
              <w:t>RB</w:t>
            </w:r>
          </w:p>
        </w:tc>
        <w:tc>
          <w:tcPr>
            <w:tcW w:w="5113" w:type="dxa"/>
            <w:tcBorders>
              <w:top w:val="single" w:sz="4" w:space="0" w:color="auto"/>
              <w:left w:val="single" w:sz="4" w:space="0" w:color="auto"/>
              <w:bottom w:val="single" w:sz="4" w:space="0" w:color="auto"/>
              <w:right w:val="single" w:sz="4" w:space="0" w:color="auto"/>
            </w:tcBorders>
            <w:vAlign w:val="center"/>
            <w:hideMark/>
          </w:tcPr>
          <w:p w14:paraId="50FB9EAC" w14:textId="77777777" w:rsidR="00D96C2F" w:rsidRPr="00E140DD" w:rsidRDefault="00D96C2F" w:rsidP="007832F7">
            <w:pPr>
              <w:pStyle w:val="TAL"/>
              <w:rPr>
                <w:rFonts w:ascii="Times New Roman" w:eastAsiaTheme="minorEastAsia" w:hAnsi="Times New Roman"/>
                <w:sz w:val="16"/>
                <w:szCs w:val="16"/>
                <w:lang w:val="zh-CN" w:eastAsia="ja-JP"/>
              </w:rPr>
            </w:pPr>
            <w:r>
              <w:rPr>
                <w:rFonts w:ascii="Times New Roman" w:eastAsiaTheme="minorEastAsia" w:hAnsi="Times New Roman" w:hint="eastAsia"/>
                <w:sz w:val="16"/>
                <w:szCs w:val="16"/>
                <w:lang w:val="zh-CN" w:eastAsia="ja-JP"/>
              </w:rPr>
              <w:t>2</w:t>
            </w:r>
          </w:p>
        </w:tc>
      </w:tr>
      <w:tr w:rsidR="00D96C2F" w14:paraId="4AA4CD36" w14:textId="77777777" w:rsidTr="007832F7">
        <w:trPr>
          <w:trHeight w:val="184"/>
          <w:jc w:val="center"/>
        </w:trPr>
        <w:tc>
          <w:tcPr>
            <w:tcW w:w="4531" w:type="dxa"/>
            <w:tcBorders>
              <w:top w:val="single" w:sz="4" w:space="0" w:color="auto"/>
              <w:left w:val="single" w:sz="4" w:space="0" w:color="auto"/>
              <w:bottom w:val="single" w:sz="4" w:space="0" w:color="auto"/>
              <w:right w:val="single" w:sz="4" w:space="0" w:color="auto"/>
            </w:tcBorders>
            <w:hideMark/>
          </w:tcPr>
          <w:p w14:paraId="6EC033B4" w14:textId="77777777" w:rsidR="00D96C2F" w:rsidRPr="00E140DD" w:rsidRDefault="00D96C2F" w:rsidP="007832F7">
            <w:pPr>
              <w:pStyle w:val="TAC"/>
              <w:keepNext w:val="0"/>
              <w:keepLines w:val="0"/>
              <w:jc w:val="both"/>
              <w:rPr>
                <w:rFonts w:ascii="Times New Roman" w:eastAsiaTheme="minorEastAsia" w:hAnsi="Times New Roman"/>
                <w:sz w:val="16"/>
                <w:szCs w:val="16"/>
                <w:lang w:val="en-US" w:eastAsia="ja-JP"/>
              </w:rPr>
            </w:pPr>
            <w:r>
              <w:rPr>
                <w:rFonts w:ascii="Times New Roman" w:eastAsiaTheme="minorEastAsia" w:hAnsi="Times New Roman" w:hint="eastAsia"/>
                <w:sz w:val="16"/>
                <w:szCs w:val="16"/>
                <w:lang w:val="en-US" w:eastAsia="ja-JP"/>
              </w:rPr>
              <w:t>M</w:t>
            </w:r>
            <w:r>
              <w:rPr>
                <w:rFonts w:ascii="Times New Roman" w:eastAsiaTheme="minorEastAsia" w:hAnsi="Times New Roman"/>
                <w:sz w:val="16"/>
                <w:szCs w:val="16"/>
                <w:lang w:val="en-US" w:eastAsia="ja-JP"/>
              </w:rPr>
              <w:t>CS index</w:t>
            </w:r>
          </w:p>
        </w:tc>
        <w:tc>
          <w:tcPr>
            <w:tcW w:w="5113" w:type="dxa"/>
            <w:tcBorders>
              <w:top w:val="single" w:sz="4" w:space="0" w:color="auto"/>
              <w:left w:val="single" w:sz="4" w:space="0" w:color="auto"/>
              <w:bottom w:val="single" w:sz="4" w:space="0" w:color="auto"/>
              <w:right w:val="single" w:sz="4" w:space="0" w:color="auto"/>
            </w:tcBorders>
            <w:vAlign w:val="center"/>
            <w:hideMark/>
          </w:tcPr>
          <w:p w14:paraId="5E8C6252" w14:textId="77777777" w:rsidR="00D96C2F" w:rsidRDefault="00D96C2F" w:rsidP="007832F7">
            <w:pPr>
              <w:pStyle w:val="TAL"/>
              <w:rPr>
                <w:rFonts w:ascii="Times New Roman" w:hAnsi="Times New Roman"/>
                <w:sz w:val="16"/>
                <w:szCs w:val="16"/>
                <w:lang w:eastAsia="ja-JP"/>
              </w:rPr>
            </w:pPr>
            <w:r>
              <w:rPr>
                <w:rFonts w:ascii="Times New Roman" w:hAnsi="Times New Roman" w:hint="eastAsia"/>
                <w:sz w:val="16"/>
                <w:szCs w:val="16"/>
                <w:lang w:eastAsia="ja-JP"/>
              </w:rPr>
              <w:t>0</w:t>
            </w:r>
          </w:p>
        </w:tc>
      </w:tr>
      <w:bookmarkEnd w:id="4"/>
    </w:tbl>
    <w:p w14:paraId="6778C367" w14:textId="003FDC3D" w:rsidR="004A38C0" w:rsidRPr="00C727D4" w:rsidRDefault="004A38C0" w:rsidP="00B67C09">
      <w:pPr>
        <w:spacing w:afterLines="50" w:after="120"/>
        <w:jc w:val="both"/>
      </w:pPr>
    </w:p>
    <w:sectPr w:rsidR="004A38C0" w:rsidRPr="00C727D4">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47365" w14:textId="77777777" w:rsidR="00610FB6" w:rsidRDefault="00610FB6">
      <w:r>
        <w:separator/>
      </w:r>
    </w:p>
  </w:endnote>
  <w:endnote w:type="continuationSeparator" w:id="0">
    <w:p w14:paraId="4E2278D6" w14:textId="77777777" w:rsidR="00610FB6" w:rsidRDefault="00610FB6">
      <w:r>
        <w:continuationSeparator/>
      </w:r>
    </w:p>
  </w:endnote>
  <w:endnote w:type="continuationNotice" w:id="1">
    <w:p w14:paraId="7B5781C5" w14:textId="77777777" w:rsidR="00610FB6" w:rsidRDefault="00610F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57CF31A"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DD6D6B">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DD6D6B">
      <w:rPr>
        <w:rStyle w:val="af9"/>
        <w:rFonts w:eastAsia="ＭＳ ゴシック"/>
        <w:noProof/>
      </w:rPr>
      <w:t>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D92CF" w14:textId="77777777" w:rsidR="00610FB6" w:rsidRDefault="00610FB6">
      <w:r>
        <w:separator/>
      </w:r>
    </w:p>
  </w:footnote>
  <w:footnote w:type="continuationSeparator" w:id="0">
    <w:p w14:paraId="5FAC5E32" w14:textId="77777777" w:rsidR="00610FB6" w:rsidRDefault="00610FB6">
      <w:r>
        <w:continuationSeparator/>
      </w:r>
    </w:p>
  </w:footnote>
  <w:footnote w:type="continuationNotice" w:id="1">
    <w:p w14:paraId="7BD1C03E" w14:textId="77777777" w:rsidR="00610FB6" w:rsidRDefault="00610FB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游明朝" w:eastAsia="Times New Roman" w:hAnsi="游明朝" w:hint="eastAsia"/>
      </w:rPr>
    </w:lvl>
    <w:lvl w:ilvl="2">
      <w:start w:val="1"/>
      <w:numFmt w:val="bullet"/>
      <w:lvlText w:val=""/>
      <w:lvlJc w:val="left"/>
      <w:pPr>
        <w:tabs>
          <w:tab w:val="left" w:pos="1260"/>
        </w:tabs>
        <w:ind w:left="1260" w:hanging="420"/>
      </w:pPr>
      <w:rPr>
        <w:rFonts w:ascii="游明朝" w:eastAsia="Times New Roman" w:hAnsi="游明朝" w:hint="eastAsia"/>
      </w:rPr>
    </w:lvl>
    <w:lvl w:ilvl="3">
      <w:start w:val="1"/>
      <w:numFmt w:val="bullet"/>
      <w:lvlText w:val=""/>
      <w:lvlJc w:val="left"/>
      <w:pPr>
        <w:tabs>
          <w:tab w:val="left" w:pos="1680"/>
        </w:tabs>
        <w:ind w:left="1680" w:hanging="420"/>
      </w:pPr>
      <w:rPr>
        <w:rFonts w:ascii="游明朝" w:eastAsia="Times New Roman" w:hAnsi="游明朝" w:hint="eastAsia"/>
      </w:rPr>
    </w:lvl>
    <w:lvl w:ilvl="4">
      <w:start w:val="1"/>
      <w:numFmt w:val="bullet"/>
      <w:lvlText w:val=""/>
      <w:lvlJc w:val="left"/>
      <w:pPr>
        <w:tabs>
          <w:tab w:val="left" w:pos="2100"/>
        </w:tabs>
        <w:ind w:left="2100" w:hanging="420"/>
      </w:pPr>
      <w:rPr>
        <w:rFonts w:ascii="游明朝" w:eastAsia="Times New Roman" w:hAnsi="游明朝" w:hint="eastAsia"/>
      </w:rPr>
    </w:lvl>
    <w:lvl w:ilvl="5">
      <w:start w:val="1"/>
      <w:numFmt w:val="bullet"/>
      <w:lvlText w:val=""/>
      <w:lvlJc w:val="left"/>
      <w:pPr>
        <w:tabs>
          <w:tab w:val="left" w:pos="2520"/>
        </w:tabs>
        <w:ind w:left="2520" w:hanging="420"/>
      </w:pPr>
      <w:rPr>
        <w:rFonts w:ascii="游明朝" w:eastAsia="Times New Roman" w:hAnsi="游明朝" w:hint="eastAsia"/>
      </w:rPr>
    </w:lvl>
    <w:lvl w:ilvl="6">
      <w:start w:val="1"/>
      <w:numFmt w:val="bullet"/>
      <w:lvlText w:val=""/>
      <w:lvlJc w:val="left"/>
      <w:pPr>
        <w:tabs>
          <w:tab w:val="left" w:pos="2940"/>
        </w:tabs>
        <w:ind w:left="2940" w:hanging="420"/>
      </w:pPr>
      <w:rPr>
        <w:rFonts w:ascii="游明朝" w:eastAsia="Times New Roman" w:hAnsi="游明朝" w:hint="eastAsia"/>
      </w:rPr>
    </w:lvl>
    <w:lvl w:ilvl="7">
      <w:start w:val="1"/>
      <w:numFmt w:val="bullet"/>
      <w:lvlText w:val=""/>
      <w:lvlJc w:val="left"/>
      <w:pPr>
        <w:tabs>
          <w:tab w:val="left" w:pos="3360"/>
        </w:tabs>
        <w:ind w:left="3360" w:hanging="420"/>
      </w:pPr>
      <w:rPr>
        <w:rFonts w:ascii="游明朝" w:eastAsia="Times New Roman" w:hAnsi="游明朝" w:hint="eastAsia"/>
      </w:rPr>
    </w:lvl>
    <w:lvl w:ilvl="8">
      <w:start w:val="1"/>
      <w:numFmt w:val="bullet"/>
      <w:lvlText w:val=""/>
      <w:lvlJc w:val="left"/>
      <w:pPr>
        <w:tabs>
          <w:tab w:val="left" w:pos="3780"/>
        </w:tabs>
        <w:ind w:left="3780" w:hanging="420"/>
      </w:pPr>
      <w:rPr>
        <w:rFonts w:ascii="游明朝" w:eastAsia="Times New Roman" w:hAnsi="游明朝" w:hint="eastAsia"/>
      </w:rPr>
    </w:lvl>
  </w:abstractNum>
  <w:abstractNum w:abstractNumId="1" w15:restartNumberingAfterBreak="0">
    <w:nsid w:val="E1F782E9"/>
    <w:multiLevelType w:val="singleLevel"/>
    <w:tmpl w:val="E1F782E9"/>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8324479"/>
    <w:multiLevelType w:val="multilevel"/>
    <w:tmpl w:val="283244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6FA2E79"/>
    <w:multiLevelType w:val="hybridMultilevel"/>
    <w:tmpl w:val="41B63DF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85C17B"/>
    <w:multiLevelType w:val="singleLevel"/>
    <w:tmpl w:val="7B85C17B"/>
    <w:lvl w:ilvl="0">
      <w:start w:val="1"/>
      <w:numFmt w:val="bullet"/>
      <w:lvlText w:val=""/>
      <w:lvlJc w:val="left"/>
      <w:pPr>
        <w:ind w:left="420" w:hanging="42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26"/>
  </w:num>
  <w:num w:numId="3">
    <w:abstractNumId w:val="12"/>
  </w:num>
  <w:num w:numId="4">
    <w:abstractNumId w:val="6"/>
  </w:num>
  <w:num w:numId="5">
    <w:abstractNumId w:val="31"/>
  </w:num>
  <w:num w:numId="6">
    <w:abstractNumId w:val="23"/>
  </w:num>
  <w:num w:numId="7">
    <w:abstractNumId w:val="2"/>
    <w:lvlOverride w:ilvl="0">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9"/>
  </w:num>
  <w:num w:numId="11">
    <w:abstractNumId w:val="29"/>
  </w:num>
  <w:num w:numId="12">
    <w:abstractNumId w:val="14"/>
    <w:lvlOverride w:ilvl="0">
      <w:startOverride w:val="1"/>
    </w:lvlOverride>
  </w:num>
  <w:num w:numId="13">
    <w:abstractNumId w:val="25"/>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4"/>
  </w:num>
  <w:num w:numId="17">
    <w:abstractNumId w:val="5"/>
  </w:num>
  <w:num w:numId="18">
    <w:abstractNumId w:val="28"/>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num>
  <w:num w:numId="21">
    <w:abstractNumId w:val="15"/>
    <w:lvlOverride w:ilvl="0">
      <w:startOverride w:val="1"/>
    </w:lvlOverride>
    <w:lvlOverride w:ilvl="1"/>
    <w:lvlOverride w:ilvl="2"/>
    <w:lvlOverride w:ilvl="3"/>
    <w:lvlOverride w:ilvl="4"/>
    <w:lvlOverride w:ilvl="5"/>
    <w:lvlOverride w:ilvl="6"/>
    <w:lvlOverride w:ilvl="7"/>
    <w:lvlOverride w:ilvl="8"/>
  </w:num>
  <w:num w:numId="22">
    <w:abstractNumId w:val="10"/>
  </w:num>
  <w:num w:numId="23">
    <w:abstractNumId w:val="13"/>
  </w:num>
  <w:num w:numId="24">
    <w:abstractNumId w:val="8"/>
  </w:num>
  <w:num w:numId="25">
    <w:abstractNumId w:val="24"/>
  </w:num>
  <w:num w:numId="26">
    <w:abstractNumId w:val="7"/>
  </w:num>
  <w:num w:numId="27">
    <w:abstractNumId w:val="17"/>
  </w:num>
  <w:num w:numId="28">
    <w:abstractNumId w:val="27"/>
  </w:num>
  <w:num w:numId="29">
    <w:abstractNumId w:val="1"/>
  </w:num>
  <w:num w:numId="30">
    <w:abstractNumId w:val="22"/>
  </w:num>
  <w:num w:numId="31">
    <w:abstractNumId w:val="30"/>
  </w:num>
  <w:num w:numId="32">
    <w:abstractNumId w:val="0"/>
  </w:num>
  <w:num w:numId="33">
    <w:abstractNumId w:val="1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0FF"/>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606"/>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9A"/>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343"/>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E52"/>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721"/>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D5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BA"/>
    <w:rsid w:val="001C1FE0"/>
    <w:rsid w:val="001C2031"/>
    <w:rsid w:val="001C21AC"/>
    <w:rsid w:val="001C29A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F1"/>
    <w:rsid w:val="001E1A59"/>
    <w:rsid w:val="001E1ACD"/>
    <w:rsid w:val="001E1B66"/>
    <w:rsid w:val="001E2618"/>
    <w:rsid w:val="001E2AD4"/>
    <w:rsid w:val="001E2D79"/>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2E6"/>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01"/>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40"/>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17F"/>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3F3E"/>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1EC0"/>
    <w:rsid w:val="005122D0"/>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5C2"/>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4E0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18F"/>
    <w:rsid w:val="005D7618"/>
    <w:rsid w:val="005D7B25"/>
    <w:rsid w:val="005E09B0"/>
    <w:rsid w:val="005E0B50"/>
    <w:rsid w:val="005E0F80"/>
    <w:rsid w:val="005E111A"/>
    <w:rsid w:val="005E15A0"/>
    <w:rsid w:val="005E16FF"/>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102"/>
    <w:rsid w:val="005E749E"/>
    <w:rsid w:val="005E7655"/>
    <w:rsid w:val="005E7A52"/>
    <w:rsid w:val="005E7B0A"/>
    <w:rsid w:val="005E7FDD"/>
    <w:rsid w:val="005F041D"/>
    <w:rsid w:val="005F07DA"/>
    <w:rsid w:val="005F0F5F"/>
    <w:rsid w:val="005F1196"/>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0FB6"/>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327"/>
    <w:rsid w:val="00637669"/>
    <w:rsid w:val="006377C8"/>
    <w:rsid w:val="00637EBC"/>
    <w:rsid w:val="00640054"/>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4E5"/>
    <w:rsid w:val="00681606"/>
    <w:rsid w:val="006817C5"/>
    <w:rsid w:val="006818CE"/>
    <w:rsid w:val="006819B1"/>
    <w:rsid w:val="00681E96"/>
    <w:rsid w:val="00682023"/>
    <w:rsid w:val="00682107"/>
    <w:rsid w:val="006823AF"/>
    <w:rsid w:val="0068247A"/>
    <w:rsid w:val="0068267F"/>
    <w:rsid w:val="006829A8"/>
    <w:rsid w:val="00682AA5"/>
    <w:rsid w:val="006832B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21"/>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805"/>
    <w:rsid w:val="0071792B"/>
    <w:rsid w:val="00717944"/>
    <w:rsid w:val="00717A7F"/>
    <w:rsid w:val="00717E58"/>
    <w:rsid w:val="00717E63"/>
    <w:rsid w:val="00717FAD"/>
    <w:rsid w:val="00720B7E"/>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C3A"/>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C70"/>
    <w:rsid w:val="00801EA0"/>
    <w:rsid w:val="00801EEF"/>
    <w:rsid w:val="00801F61"/>
    <w:rsid w:val="008023E4"/>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4EC"/>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EF4"/>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9D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296"/>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6FE5"/>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CDC"/>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658"/>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2B"/>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DC1"/>
    <w:rsid w:val="00AC4E8A"/>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5C"/>
    <w:rsid w:val="00B023A9"/>
    <w:rsid w:val="00B02655"/>
    <w:rsid w:val="00B0270D"/>
    <w:rsid w:val="00B02CF5"/>
    <w:rsid w:val="00B02DA1"/>
    <w:rsid w:val="00B03303"/>
    <w:rsid w:val="00B037BC"/>
    <w:rsid w:val="00B0404F"/>
    <w:rsid w:val="00B04350"/>
    <w:rsid w:val="00B04440"/>
    <w:rsid w:val="00B04507"/>
    <w:rsid w:val="00B04B1A"/>
    <w:rsid w:val="00B04C1E"/>
    <w:rsid w:val="00B04E55"/>
    <w:rsid w:val="00B04FC2"/>
    <w:rsid w:val="00B053B9"/>
    <w:rsid w:val="00B0595C"/>
    <w:rsid w:val="00B05A03"/>
    <w:rsid w:val="00B05E42"/>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524"/>
    <w:rsid w:val="00B76DD1"/>
    <w:rsid w:val="00B76E3B"/>
    <w:rsid w:val="00B77725"/>
    <w:rsid w:val="00B77881"/>
    <w:rsid w:val="00B77916"/>
    <w:rsid w:val="00B801AB"/>
    <w:rsid w:val="00B804AE"/>
    <w:rsid w:val="00B8054A"/>
    <w:rsid w:val="00B80732"/>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778"/>
    <w:rsid w:val="00BF2B7C"/>
    <w:rsid w:val="00BF2E16"/>
    <w:rsid w:val="00BF2FC9"/>
    <w:rsid w:val="00BF2FD9"/>
    <w:rsid w:val="00BF31A4"/>
    <w:rsid w:val="00BF327D"/>
    <w:rsid w:val="00BF32C6"/>
    <w:rsid w:val="00BF3386"/>
    <w:rsid w:val="00BF338E"/>
    <w:rsid w:val="00BF36C0"/>
    <w:rsid w:val="00BF3DBE"/>
    <w:rsid w:val="00BF41D0"/>
    <w:rsid w:val="00BF44C7"/>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74C"/>
    <w:rsid w:val="00C26ED3"/>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272"/>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82F"/>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B6"/>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A3D"/>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C2F"/>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B76"/>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D6B"/>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426"/>
    <w:rsid w:val="00DE4AB9"/>
    <w:rsid w:val="00DE4CC4"/>
    <w:rsid w:val="00DE4F5F"/>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5EEC"/>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08C"/>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78"/>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D65"/>
    <w:rsid w:val="00EF3F8D"/>
    <w:rsid w:val="00EF4125"/>
    <w:rsid w:val="00EF478B"/>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EF7B5A"/>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1EDE"/>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9A3"/>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0C5A"/>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89C"/>
    <w:rsid w:val="00FF0ACB"/>
    <w:rsid w:val="00FF0D0E"/>
    <w:rsid w:val="00FF0E8A"/>
    <w:rsid w:val="00FF0ECD"/>
    <w:rsid w:val="00FF100B"/>
    <w:rsid w:val="00FF13BD"/>
    <w:rsid w:val="00FF1852"/>
    <w:rsid w:val="00FF19C2"/>
    <w:rsid w:val="00FF1F50"/>
    <w:rsid w:val="00FF273C"/>
    <w:rsid w:val="00FF295F"/>
    <w:rsid w:val="00FF2998"/>
    <w:rsid w:val="00FF30AD"/>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50303">
      <w:bodyDiv w:val="1"/>
      <w:marLeft w:val="0"/>
      <w:marRight w:val="0"/>
      <w:marTop w:val="0"/>
      <w:marBottom w:val="0"/>
      <w:divBdr>
        <w:top w:val="none" w:sz="0" w:space="0" w:color="auto"/>
        <w:left w:val="none" w:sz="0" w:space="0" w:color="auto"/>
        <w:bottom w:val="none" w:sz="0" w:space="0" w:color="auto"/>
        <w:right w:val="none" w:sz="0" w:space="0" w:color="auto"/>
      </w:divBdr>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6550481">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770589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1054672">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110426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7495481">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Coverage%20enhancement\RAN1-106\Simulation\Simulation%20Results%20Msg3%20FH%20mode.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Coverage%20enhancement\RAN1-106\Simulation\Simulation%20Results%20Msg3%20FH%20mod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6"/>
          <c:order val="0"/>
          <c:tx>
            <c:v>Disabled FH </c:v>
          </c:tx>
          <c:spPr>
            <a:ln w="19050" cap="rnd">
              <a:solidFill>
                <a:schemeClr val="accent1">
                  <a:lumMod val="60000"/>
                </a:schemeClr>
              </a:solidFill>
              <a:prstDash val="lgDash"/>
              <a:round/>
            </a:ln>
            <a:effectLst/>
          </c:spPr>
          <c:marker>
            <c:symbol val="circle"/>
            <c:size val="5"/>
            <c:spPr>
              <a:solidFill>
                <a:schemeClr val="accent1">
                  <a:lumMod val="60000"/>
                </a:schemeClr>
              </a:solidFill>
              <a:ln w="9525">
                <a:solidFill>
                  <a:schemeClr val="accent1">
                    <a:lumMod val="60000"/>
                  </a:schemeClr>
                </a:solidFill>
              </a:ln>
              <a:effectLst/>
            </c:spPr>
          </c:marker>
          <c:xVal>
            <c:numRef>
              <c:f>'Msg3 repetition norep'!$B$58:$B$68</c:f>
              <c:numCache>
                <c:formatCode>General</c:formatCode>
                <c:ptCount val="11"/>
                <c:pt idx="0">
                  <c:v>-14</c:v>
                </c:pt>
                <c:pt idx="1">
                  <c:v>-13</c:v>
                </c:pt>
                <c:pt idx="2">
                  <c:v>-12</c:v>
                </c:pt>
                <c:pt idx="3">
                  <c:v>-11</c:v>
                </c:pt>
                <c:pt idx="4">
                  <c:v>-10</c:v>
                </c:pt>
                <c:pt idx="5">
                  <c:v>-9</c:v>
                </c:pt>
                <c:pt idx="6">
                  <c:v>-8</c:v>
                </c:pt>
                <c:pt idx="7">
                  <c:v>-7</c:v>
                </c:pt>
                <c:pt idx="8">
                  <c:v>-6</c:v>
                </c:pt>
                <c:pt idx="9">
                  <c:v>-5</c:v>
                </c:pt>
                <c:pt idx="10">
                  <c:v>-4</c:v>
                </c:pt>
              </c:numCache>
            </c:numRef>
          </c:xVal>
          <c:yVal>
            <c:numRef>
              <c:f>'Msg3 repetition norep'!$C$58:$C$68</c:f>
              <c:numCache>
                <c:formatCode>General</c:formatCode>
                <c:ptCount val="11"/>
                <c:pt idx="0">
                  <c:v>0.97872000000000003</c:v>
                </c:pt>
                <c:pt idx="1">
                  <c:v>0.93149999999999999</c:v>
                </c:pt>
                <c:pt idx="2">
                  <c:v>0.84011999999999998</c:v>
                </c:pt>
                <c:pt idx="3">
                  <c:v>0.69791999999999998</c:v>
                </c:pt>
                <c:pt idx="4">
                  <c:v>0.52790000000000004</c:v>
                </c:pt>
                <c:pt idx="5">
                  <c:v>0.36858000000000002</c:v>
                </c:pt>
                <c:pt idx="6">
                  <c:v>0.23168</c:v>
                </c:pt>
                <c:pt idx="7">
                  <c:v>0.13203999999999999</c:v>
                </c:pt>
                <c:pt idx="8">
                  <c:v>7.2499999999999995E-2</c:v>
                </c:pt>
                <c:pt idx="9">
                  <c:v>3.5060000000000001E-2</c:v>
                </c:pt>
                <c:pt idx="10">
                  <c:v>1.5820000000000001E-2</c:v>
                </c:pt>
              </c:numCache>
            </c:numRef>
          </c:yVal>
          <c:smooth val="1"/>
          <c:extLst>
            <c:ext xmlns:c16="http://schemas.microsoft.com/office/drawing/2014/chart" uri="{C3380CC4-5D6E-409C-BE32-E72D297353CC}">
              <c16:uniqueId val="{00000000-2F2E-4BC4-881A-04530E6BB720}"/>
            </c:ext>
          </c:extLst>
        </c:ser>
        <c:ser>
          <c:idx val="2"/>
          <c:order val="1"/>
          <c:tx>
            <c:v>Intra-slot FH</c:v>
          </c:tx>
          <c:spPr>
            <a:ln w="19050" cap="sq">
              <a:solidFill>
                <a:schemeClr val="accent3"/>
              </a:solidFill>
              <a:prstDash val="lgDash"/>
              <a:bevel/>
            </a:ln>
            <a:effectLst/>
          </c:spPr>
          <c:marker>
            <c:symbol val="circle"/>
            <c:size val="5"/>
            <c:spPr>
              <a:solidFill>
                <a:schemeClr val="accent3"/>
              </a:solidFill>
              <a:ln w="9525">
                <a:solidFill>
                  <a:schemeClr val="accent3"/>
                </a:solidFill>
              </a:ln>
              <a:effectLst/>
            </c:spPr>
          </c:marker>
          <c:xVal>
            <c:numRef>
              <c:f>'Msg3 repetition norep'!$B$58:$B$68</c:f>
              <c:numCache>
                <c:formatCode>General</c:formatCode>
                <c:ptCount val="11"/>
                <c:pt idx="0">
                  <c:v>-14</c:v>
                </c:pt>
                <c:pt idx="1">
                  <c:v>-13</c:v>
                </c:pt>
                <c:pt idx="2">
                  <c:v>-12</c:v>
                </c:pt>
                <c:pt idx="3">
                  <c:v>-11</c:v>
                </c:pt>
                <c:pt idx="4">
                  <c:v>-10</c:v>
                </c:pt>
                <c:pt idx="5">
                  <c:v>-9</c:v>
                </c:pt>
                <c:pt idx="6">
                  <c:v>-8</c:v>
                </c:pt>
                <c:pt idx="7">
                  <c:v>-7</c:v>
                </c:pt>
                <c:pt idx="8">
                  <c:v>-6</c:v>
                </c:pt>
                <c:pt idx="9">
                  <c:v>-5</c:v>
                </c:pt>
                <c:pt idx="10">
                  <c:v>-4</c:v>
                </c:pt>
              </c:numCache>
            </c:numRef>
          </c:xVal>
          <c:yVal>
            <c:numRef>
              <c:f>'Msg3 repetition norep'!$D$58:$D$68</c:f>
              <c:numCache>
                <c:formatCode>General</c:formatCode>
                <c:ptCount val="11"/>
                <c:pt idx="0">
                  <c:v>0.99761999999999995</c:v>
                </c:pt>
                <c:pt idx="1">
                  <c:v>0.98685999999999996</c:v>
                </c:pt>
                <c:pt idx="2">
                  <c:v>0.94757999999999998</c:v>
                </c:pt>
                <c:pt idx="3">
                  <c:v>0.85543999999999998</c:v>
                </c:pt>
                <c:pt idx="4">
                  <c:v>0.70318000000000003</c:v>
                </c:pt>
                <c:pt idx="5">
                  <c:v>0.50971999999999995</c:v>
                </c:pt>
                <c:pt idx="6">
                  <c:v>0.31759999999999999</c:v>
                </c:pt>
                <c:pt idx="7">
                  <c:v>0.16864000000000001</c:v>
                </c:pt>
                <c:pt idx="8">
                  <c:v>7.9680000000000001E-2</c:v>
                </c:pt>
                <c:pt idx="9">
                  <c:v>3.2759999999999997E-2</c:v>
                </c:pt>
                <c:pt idx="10">
                  <c:v>1.0460000000000001E-2</c:v>
                </c:pt>
              </c:numCache>
            </c:numRef>
          </c:yVal>
          <c:smooth val="1"/>
          <c:extLst>
            <c:ext xmlns:c16="http://schemas.microsoft.com/office/drawing/2014/chart" uri="{C3380CC4-5D6E-409C-BE32-E72D297353CC}">
              <c16:uniqueId val="{00000001-2F2E-4BC4-881A-04530E6BB720}"/>
            </c:ext>
          </c:extLst>
        </c:ser>
        <c:dLbls>
          <c:showLegendKey val="0"/>
          <c:showVal val="0"/>
          <c:showCatName val="0"/>
          <c:showSerName val="0"/>
          <c:showPercent val="0"/>
          <c:showBubbleSize val="0"/>
        </c:dLbls>
        <c:axId val="1737706767"/>
        <c:axId val="1737694703"/>
      </c:scatterChart>
      <c:valAx>
        <c:axId val="1737706767"/>
        <c:scaling>
          <c:orientation val="minMax"/>
          <c:max val="-4"/>
          <c:min val="-14"/>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ja-JP"/>
                  <a:t>SNR</a:t>
                </a:r>
                <a:endParaRPr lang="ja-JP"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737694703"/>
        <c:crossesAt val="1.0000000000000002E-3"/>
        <c:crossBetween val="midCat"/>
        <c:minorUnit val="1"/>
      </c:valAx>
      <c:valAx>
        <c:axId val="1737694703"/>
        <c:scaling>
          <c:logBase val="10"/>
          <c:orientation val="minMax"/>
          <c:max val="1"/>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ja-JP"/>
                  <a:t>BLER</a:t>
                </a:r>
                <a:endParaRPr lang="ja-JP"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737706767"/>
        <c:crossesAt val="-15"/>
        <c:crossBetween val="midCat"/>
      </c:valAx>
      <c:spPr>
        <a:noFill/>
        <a:ln>
          <a:noFill/>
        </a:ln>
        <a:effectLst/>
      </c:spPr>
    </c:plotArea>
    <c:legend>
      <c:legendPos val="l"/>
      <c:layout>
        <c:manualLayout>
          <c:xMode val="edge"/>
          <c:yMode val="edge"/>
          <c:x val="0.26080900285694375"/>
          <c:y val="0.46553167749192637"/>
          <c:w val="0.27898677877433187"/>
          <c:h val="0.20344653205847971"/>
        </c:manualLayout>
      </c:layout>
      <c:overlay val="1"/>
      <c:spPr>
        <a:solidFill>
          <a:schemeClr val="bg1"/>
        </a:solidFill>
        <a:ln>
          <a:solidFill>
            <a:schemeClr val="tx2"/>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noFill/>
      <a:round/>
    </a:ln>
    <a:effectLst/>
  </c:spPr>
  <c:txPr>
    <a:bodyPr/>
    <a:lstStyle/>
    <a:p>
      <a:pPr>
        <a:defRPr/>
      </a:pPr>
      <a:endParaRPr lang="ja-JP"/>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6"/>
          <c:order val="0"/>
          <c:tx>
            <c:v>Disabled FH</c:v>
          </c:tx>
          <c:spPr>
            <a:ln w="19050" cap="rnd">
              <a:solidFill>
                <a:schemeClr val="accent1">
                  <a:lumMod val="60000"/>
                </a:schemeClr>
              </a:solidFill>
              <a:prstDash val="lgDash"/>
              <a:round/>
            </a:ln>
            <a:effectLst/>
          </c:spPr>
          <c:marker>
            <c:symbol val="circle"/>
            <c:size val="5"/>
            <c:spPr>
              <a:solidFill>
                <a:schemeClr val="accent1">
                  <a:lumMod val="60000"/>
                </a:schemeClr>
              </a:solidFill>
              <a:ln w="9525">
                <a:solidFill>
                  <a:schemeClr val="accent1">
                    <a:lumMod val="60000"/>
                  </a:schemeClr>
                </a:solidFill>
              </a:ln>
              <a:effectLst/>
            </c:spPr>
          </c:marker>
          <c:xVal>
            <c:numRef>
              <c:f>'Msg3 repetition rep4_time'!$B$54:$B$64</c:f>
              <c:numCache>
                <c:formatCode>General</c:formatCode>
                <c:ptCount val="11"/>
                <c:pt idx="0">
                  <c:v>-18</c:v>
                </c:pt>
                <c:pt idx="1">
                  <c:v>-17</c:v>
                </c:pt>
                <c:pt idx="2">
                  <c:v>-16</c:v>
                </c:pt>
                <c:pt idx="3">
                  <c:v>-15</c:v>
                </c:pt>
                <c:pt idx="4">
                  <c:v>-14</c:v>
                </c:pt>
                <c:pt idx="5">
                  <c:v>-13</c:v>
                </c:pt>
                <c:pt idx="6">
                  <c:v>-12</c:v>
                </c:pt>
                <c:pt idx="7">
                  <c:v>-11</c:v>
                </c:pt>
                <c:pt idx="8">
                  <c:v>-10</c:v>
                </c:pt>
                <c:pt idx="9">
                  <c:v>-9</c:v>
                </c:pt>
                <c:pt idx="10">
                  <c:v>-8</c:v>
                </c:pt>
              </c:numCache>
            </c:numRef>
          </c:xVal>
          <c:yVal>
            <c:numRef>
              <c:f>'Msg3 repetition rep4_time'!$C$54:$C$64</c:f>
              <c:numCache>
                <c:formatCode>General</c:formatCode>
                <c:ptCount val="11"/>
                <c:pt idx="0">
                  <c:v>0.96392</c:v>
                </c:pt>
                <c:pt idx="1">
                  <c:v>0.90136000000000005</c:v>
                </c:pt>
                <c:pt idx="2">
                  <c:v>0.78976000000000002</c:v>
                </c:pt>
                <c:pt idx="3">
                  <c:v>0.62351999999999996</c:v>
                </c:pt>
                <c:pt idx="4">
                  <c:v>0.44807999999999998</c:v>
                </c:pt>
                <c:pt idx="5">
                  <c:v>0.29527999999999999</c:v>
                </c:pt>
                <c:pt idx="6">
                  <c:v>0.17576</c:v>
                </c:pt>
                <c:pt idx="7">
                  <c:v>9.4479999999999995E-2</c:v>
                </c:pt>
                <c:pt idx="8">
                  <c:v>5.1200000000000002E-2</c:v>
                </c:pt>
                <c:pt idx="9">
                  <c:v>2.4240000000000001E-2</c:v>
                </c:pt>
                <c:pt idx="10">
                  <c:v>1.056E-2</c:v>
                </c:pt>
              </c:numCache>
            </c:numRef>
          </c:yVal>
          <c:smooth val="1"/>
          <c:extLst>
            <c:ext xmlns:c16="http://schemas.microsoft.com/office/drawing/2014/chart" uri="{C3380CC4-5D6E-409C-BE32-E72D297353CC}">
              <c16:uniqueId val="{00000000-9819-4D2C-B12D-EA5C4FC5BD04}"/>
            </c:ext>
          </c:extLst>
        </c:ser>
        <c:ser>
          <c:idx val="1"/>
          <c:order val="1"/>
          <c:tx>
            <c:v>Inter-slot FH</c:v>
          </c:tx>
          <c:spPr>
            <a:ln w="19050" cap="sq">
              <a:solidFill>
                <a:schemeClr val="accent2"/>
              </a:solidFill>
              <a:prstDash val="lgDash"/>
              <a:bevel/>
            </a:ln>
            <a:effectLst/>
          </c:spPr>
          <c:marker>
            <c:symbol val="circle"/>
            <c:size val="5"/>
            <c:spPr>
              <a:solidFill>
                <a:schemeClr val="accent2"/>
              </a:solidFill>
              <a:ln w="9525">
                <a:solidFill>
                  <a:schemeClr val="accent2"/>
                </a:solidFill>
              </a:ln>
              <a:effectLst/>
            </c:spPr>
          </c:marker>
          <c:xVal>
            <c:numRef>
              <c:f>'Msg3 repetition rep4_time'!$B$54:$B$64</c:f>
              <c:numCache>
                <c:formatCode>General</c:formatCode>
                <c:ptCount val="11"/>
                <c:pt idx="0">
                  <c:v>-18</c:v>
                </c:pt>
                <c:pt idx="1">
                  <c:v>-17</c:v>
                </c:pt>
                <c:pt idx="2">
                  <c:v>-16</c:v>
                </c:pt>
                <c:pt idx="3">
                  <c:v>-15</c:v>
                </c:pt>
                <c:pt idx="4">
                  <c:v>-14</c:v>
                </c:pt>
                <c:pt idx="5">
                  <c:v>-13</c:v>
                </c:pt>
                <c:pt idx="6">
                  <c:v>-12</c:v>
                </c:pt>
                <c:pt idx="7">
                  <c:v>-11</c:v>
                </c:pt>
                <c:pt idx="8">
                  <c:v>-10</c:v>
                </c:pt>
                <c:pt idx="9">
                  <c:v>-9</c:v>
                </c:pt>
                <c:pt idx="10">
                  <c:v>-8</c:v>
                </c:pt>
              </c:numCache>
            </c:numRef>
          </c:xVal>
          <c:yVal>
            <c:numRef>
              <c:f>'Msg3 repetition rep4_time'!$D$54:$D$64</c:f>
              <c:numCache>
                <c:formatCode>General</c:formatCode>
                <c:ptCount val="11"/>
                <c:pt idx="0">
                  <c:v>0.97840000000000005</c:v>
                </c:pt>
                <c:pt idx="1">
                  <c:v>0.9244</c:v>
                </c:pt>
                <c:pt idx="2">
                  <c:v>0.81399999999999995</c:v>
                </c:pt>
                <c:pt idx="3">
                  <c:v>0.626</c:v>
                </c:pt>
                <c:pt idx="4">
                  <c:v>0.41839999999999999</c:v>
                </c:pt>
                <c:pt idx="5">
                  <c:v>0.23688000000000001</c:v>
                </c:pt>
                <c:pt idx="6">
                  <c:v>0.11456</c:v>
                </c:pt>
                <c:pt idx="7">
                  <c:v>4.7759999999999997E-2</c:v>
                </c:pt>
                <c:pt idx="8">
                  <c:v>1.576E-2</c:v>
                </c:pt>
                <c:pt idx="9">
                  <c:v>4.0000000000000001E-3</c:v>
                </c:pt>
                <c:pt idx="10">
                  <c:v>1.0399999999999999E-3</c:v>
                </c:pt>
              </c:numCache>
            </c:numRef>
          </c:yVal>
          <c:smooth val="1"/>
          <c:extLst>
            <c:ext xmlns:c16="http://schemas.microsoft.com/office/drawing/2014/chart" uri="{C3380CC4-5D6E-409C-BE32-E72D297353CC}">
              <c16:uniqueId val="{00000001-9819-4D2C-B12D-EA5C4FC5BD04}"/>
            </c:ext>
          </c:extLst>
        </c:ser>
        <c:ser>
          <c:idx val="2"/>
          <c:order val="2"/>
          <c:tx>
            <c:v>Intra-slot FH</c:v>
          </c:tx>
          <c:spPr>
            <a:ln w="19050" cap="rnd">
              <a:solidFill>
                <a:schemeClr val="accent3"/>
              </a:solidFill>
              <a:prstDash val="lgDash"/>
              <a:round/>
            </a:ln>
            <a:effectLst/>
          </c:spPr>
          <c:marker>
            <c:symbol val="circle"/>
            <c:size val="5"/>
            <c:spPr>
              <a:solidFill>
                <a:schemeClr val="accent3"/>
              </a:solidFill>
              <a:ln w="9525">
                <a:solidFill>
                  <a:schemeClr val="accent3"/>
                </a:solidFill>
              </a:ln>
              <a:effectLst/>
            </c:spPr>
          </c:marker>
          <c:xVal>
            <c:numRef>
              <c:f>'Msg3 repetition rep4_time'!$B$54:$B$64</c:f>
              <c:numCache>
                <c:formatCode>General</c:formatCode>
                <c:ptCount val="11"/>
                <c:pt idx="0">
                  <c:v>-18</c:v>
                </c:pt>
                <c:pt idx="1">
                  <c:v>-17</c:v>
                </c:pt>
                <c:pt idx="2">
                  <c:v>-16</c:v>
                </c:pt>
                <c:pt idx="3">
                  <c:v>-15</c:v>
                </c:pt>
                <c:pt idx="4">
                  <c:v>-14</c:v>
                </c:pt>
                <c:pt idx="5">
                  <c:v>-13</c:v>
                </c:pt>
                <c:pt idx="6">
                  <c:v>-12</c:v>
                </c:pt>
                <c:pt idx="7">
                  <c:v>-11</c:v>
                </c:pt>
                <c:pt idx="8">
                  <c:v>-10</c:v>
                </c:pt>
                <c:pt idx="9">
                  <c:v>-9</c:v>
                </c:pt>
                <c:pt idx="10">
                  <c:v>-8</c:v>
                </c:pt>
              </c:numCache>
            </c:numRef>
          </c:xVal>
          <c:yVal>
            <c:numRef>
              <c:f>'Msg3 repetition rep4_time'!$E$54:$E$64</c:f>
              <c:numCache>
                <c:formatCode>General</c:formatCode>
                <c:ptCount val="11"/>
                <c:pt idx="0">
                  <c:v>0.99656</c:v>
                </c:pt>
                <c:pt idx="1">
                  <c:v>0.9788</c:v>
                </c:pt>
                <c:pt idx="2">
                  <c:v>0.92335999999999996</c:v>
                </c:pt>
                <c:pt idx="3">
                  <c:v>0.79832000000000003</c:v>
                </c:pt>
                <c:pt idx="4">
                  <c:v>0.60360000000000003</c:v>
                </c:pt>
                <c:pt idx="5">
                  <c:v>0.39351999999999998</c:v>
                </c:pt>
                <c:pt idx="6">
                  <c:v>0.2208</c:v>
                </c:pt>
                <c:pt idx="7">
                  <c:v>0.10048</c:v>
                </c:pt>
                <c:pt idx="8">
                  <c:v>4.1599999999999998E-2</c:v>
                </c:pt>
                <c:pt idx="9">
                  <c:v>1.44E-2</c:v>
                </c:pt>
                <c:pt idx="10">
                  <c:v>3.5999999999999999E-3</c:v>
                </c:pt>
              </c:numCache>
            </c:numRef>
          </c:yVal>
          <c:smooth val="1"/>
          <c:extLst>
            <c:ext xmlns:c16="http://schemas.microsoft.com/office/drawing/2014/chart" uri="{C3380CC4-5D6E-409C-BE32-E72D297353CC}">
              <c16:uniqueId val="{00000002-9819-4D2C-B12D-EA5C4FC5BD04}"/>
            </c:ext>
          </c:extLst>
        </c:ser>
        <c:dLbls>
          <c:showLegendKey val="0"/>
          <c:showVal val="0"/>
          <c:showCatName val="0"/>
          <c:showSerName val="0"/>
          <c:showPercent val="0"/>
          <c:showBubbleSize val="0"/>
        </c:dLbls>
        <c:axId val="1737706767"/>
        <c:axId val="1737694703"/>
      </c:scatterChart>
      <c:valAx>
        <c:axId val="1737706767"/>
        <c:scaling>
          <c:orientation val="minMax"/>
          <c:max val="-8"/>
          <c:min val="-18"/>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ja-JP"/>
                  <a:t>SNR</a:t>
                </a:r>
                <a:endParaRPr lang="ja-JP"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737694703"/>
        <c:crossesAt val="1.0000000000000002E-3"/>
        <c:crossBetween val="midCat"/>
        <c:minorUnit val="1"/>
      </c:valAx>
      <c:valAx>
        <c:axId val="1737694703"/>
        <c:scaling>
          <c:logBase val="10"/>
          <c:orientation val="minMax"/>
          <c:max val="1"/>
          <c:min val="1.0000000000000002E-2"/>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ja-JP"/>
                  <a:t>BLER</a:t>
                </a:r>
                <a:endParaRPr lang="ja-JP"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737706767"/>
        <c:crossesAt val="-15"/>
        <c:crossBetween val="midCat"/>
      </c:valAx>
      <c:spPr>
        <a:noFill/>
        <a:ln>
          <a:noFill/>
        </a:ln>
        <a:effectLst/>
      </c:spPr>
    </c:plotArea>
    <c:legend>
      <c:legendPos val="l"/>
      <c:layout>
        <c:manualLayout>
          <c:xMode val="edge"/>
          <c:yMode val="edge"/>
          <c:x val="0.2257965368901679"/>
          <c:y val="0.49817087149820549"/>
          <c:w val="0.28106071007968542"/>
          <c:h val="0.16766208549044617"/>
        </c:manualLayout>
      </c:layout>
      <c:overlay val="1"/>
      <c:spPr>
        <a:solidFill>
          <a:schemeClr val="bg1"/>
        </a:solidFill>
        <a:ln>
          <a:solidFill>
            <a:schemeClr val="tx2"/>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noFill/>
      <a:round/>
    </a:ln>
    <a:effectLst/>
  </c:spPr>
  <c:txPr>
    <a:bodyPr/>
    <a:lstStyle/>
    <a:p>
      <a:pPr>
        <a:defRPr/>
      </a:pPr>
      <a:endParaRPr lang="ja-JP"/>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4155B-616B-4E12-B864-C06471791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2148</Words>
  <Characters>12249</Characters>
  <Application>Microsoft Office Word</Application>
  <DocSecurity>0</DocSecurity>
  <Lines>102</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Haruhi Echigo</cp:lastModifiedBy>
  <cp:revision>2</cp:revision>
  <cp:lastPrinted>2017-08-09T04:40:00Z</cp:lastPrinted>
  <dcterms:created xsi:type="dcterms:W3CDTF">2021-10-01T00:50:00Z</dcterms:created>
  <dcterms:modified xsi:type="dcterms:W3CDTF">2021-10-01T00:50:00Z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